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D7" w:rsidRPr="007C4CD7" w:rsidRDefault="007C4CD7" w:rsidP="007C4CD7">
      <w:pPr>
        <w:tabs>
          <w:tab w:val="left" w:pos="1080"/>
        </w:tabs>
        <w:spacing w:after="0" w:line="240" w:lineRule="auto"/>
        <w:ind w:left="5670"/>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УТВЕРЖДЕНО</w:t>
      </w:r>
    </w:p>
    <w:p w:rsidR="007C4CD7" w:rsidRPr="007C4CD7" w:rsidRDefault="007C4CD7" w:rsidP="007C4CD7">
      <w:pPr>
        <w:spacing w:after="0" w:line="240" w:lineRule="auto"/>
        <w:ind w:left="5670"/>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Общим собранием членов</w:t>
      </w:r>
    </w:p>
    <w:p w:rsidR="007C4CD7" w:rsidRPr="007C4CD7" w:rsidRDefault="007C4CD7" w:rsidP="007C4CD7">
      <w:pPr>
        <w:spacing w:after="0" w:line="240" w:lineRule="auto"/>
        <w:ind w:left="5670"/>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НП «Центризыскания»</w:t>
      </w:r>
    </w:p>
    <w:p w:rsidR="007C4CD7" w:rsidRDefault="007C4CD7" w:rsidP="007C4CD7">
      <w:pPr>
        <w:spacing w:after="0" w:line="240" w:lineRule="auto"/>
        <w:ind w:left="5670"/>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Протокол № </w:t>
      </w:r>
      <w:r>
        <w:rPr>
          <w:rFonts w:ascii="Times New Roman" w:eastAsia="Calibri" w:hAnsi="Times New Roman" w:cs="Times New Roman"/>
          <w:sz w:val="28"/>
          <w:szCs w:val="28"/>
          <w:lang w:val="ru-RU" w:bidi="ar-SA"/>
        </w:rPr>
        <w:t>10</w:t>
      </w:r>
      <w:r w:rsidRPr="007C4CD7">
        <w:rPr>
          <w:rFonts w:ascii="Times New Roman" w:eastAsia="Calibri" w:hAnsi="Times New Roman" w:cs="Times New Roman"/>
          <w:sz w:val="28"/>
          <w:szCs w:val="28"/>
          <w:lang w:val="ru-RU" w:bidi="ar-SA"/>
        </w:rPr>
        <w:t xml:space="preserve"> </w:t>
      </w:r>
      <w:r w:rsidRPr="007C4CD7">
        <w:rPr>
          <w:rFonts w:ascii="Times New Roman" w:eastAsia="Calibri" w:hAnsi="Times New Roman" w:cs="Times New Roman"/>
          <w:sz w:val="28"/>
          <w:szCs w:val="28"/>
          <w:lang w:val="ru-RU" w:bidi="ar-SA"/>
        </w:rPr>
        <w:br/>
        <w:t>от «</w:t>
      </w:r>
      <w:r>
        <w:rPr>
          <w:rFonts w:ascii="Times New Roman" w:eastAsia="Calibri" w:hAnsi="Times New Roman" w:cs="Times New Roman"/>
          <w:sz w:val="28"/>
          <w:szCs w:val="28"/>
          <w:lang w:val="ru-RU" w:bidi="ar-SA"/>
        </w:rPr>
        <w:t>26</w:t>
      </w:r>
      <w:r w:rsidRPr="007C4CD7">
        <w:rPr>
          <w:rFonts w:ascii="Times New Roman" w:eastAsia="Calibri" w:hAnsi="Times New Roman" w:cs="Times New Roman"/>
          <w:sz w:val="28"/>
          <w:szCs w:val="28"/>
          <w:lang w:val="ru-RU" w:bidi="ar-SA"/>
        </w:rPr>
        <w:t xml:space="preserve">» </w:t>
      </w:r>
      <w:r>
        <w:rPr>
          <w:rFonts w:ascii="Times New Roman" w:eastAsia="Calibri" w:hAnsi="Times New Roman" w:cs="Times New Roman"/>
          <w:sz w:val="28"/>
          <w:szCs w:val="28"/>
          <w:lang w:val="ru-RU" w:bidi="ar-SA"/>
        </w:rPr>
        <w:t>сентября</w:t>
      </w:r>
      <w:r w:rsidRPr="007C4CD7">
        <w:rPr>
          <w:rFonts w:ascii="Times New Roman" w:eastAsia="Calibri" w:hAnsi="Times New Roman" w:cs="Times New Roman"/>
          <w:sz w:val="28"/>
          <w:szCs w:val="28"/>
          <w:lang w:val="ru-RU" w:bidi="ar-SA"/>
        </w:rPr>
        <w:t xml:space="preserve">  2013 г.</w:t>
      </w:r>
    </w:p>
    <w:p w:rsidR="007C4CD7" w:rsidRPr="007C4CD7" w:rsidRDefault="00AB6C79" w:rsidP="00AB6C79">
      <w:pPr>
        <w:spacing w:after="0" w:line="240" w:lineRule="auto"/>
        <w:ind w:left="5670"/>
        <w:rPr>
          <w:rFonts w:ascii="Times New Roman" w:eastAsia="Calibri" w:hAnsi="Times New Roman" w:cs="Times New Roman"/>
          <w:b/>
          <w:bCs/>
          <w:sz w:val="28"/>
          <w:szCs w:val="28"/>
          <w:lang w:val="ru-RU" w:bidi="ar-SA"/>
        </w:rPr>
      </w:pPr>
      <w:r>
        <w:rPr>
          <w:rFonts w:ascii="Times New Roman" w:eastAsia="Calibri" w:hAnsi="Times New Roman" w:cs="Times New Roman"/>
          <w:sz w:val="28"/>
          <w:szCs w:val="28"/>
          <w:lang w:val="ru-RU" w:bidi="ar-SA"/>
        </w:rPr>
        <w:t xml:space="preserve">(Приложение № </w:t>
      </w:r>
      <w:r w:rsidR="009F07E7">
        <w:rPr>
          <w:rFonts w:ascii="Times New Roman" w:eastAsia="Calibri" w:hAnsi="Times New Roman" w:cs="Times New Roman"/>
          <w:sz w:val="28"/>
          <w:szCs w:val="28"/>
          <w:lang w:val="ru-RU" w:bidi="ar-SA"/>
        </w:rPr>
        <w:t>40</w:t>
      </w:r>
      <w:r>
        <w:rPr>
          <w:rFonts w:ascii="Times New Roman" w:eastAsia="Calibri" w:hAnsi="Times New Roman" w:cs="Times New Roman"/>
          <w:sz w:val="28"/>
          <w:szCs w:val="28"/>
          <w:lang w:val="ru-RU" w:bidi="ar-SA"/>
        </w:rPr>
        <w:t>)</w:t>
      </w:r>
    </w:p>
    <w:p w:rsidR="007C4CD7" w:rsidRPr="007C4CD7" w:rsidRDefault="007C4CD7" w:rsidP="007C4CD7">
      <w:pPr>
        <w:tabs>
          <w:tab w:val="left" w:pos="1080"/>
        </w:tabs>
        <w:spacing w:after="0" w:line="240" w:lineRule="auto"/>
        <w:ind w:firstLine="567"/>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ind w:firstLine="567"/>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r w:rsidRPr="007C4CD7">
        <w:rPr>
          <w:rFonts w:ascii="Times New Roman" w:eastAsia="Calibri" w:hAnsi="Times New Roman" w:cs="Times New Roman"/>
          <w:b/>
          <w:bCs/>
          <w:sz w:val="28"/>
          <w:szCs w:val="28"/>
          <w:lang w:val="ru-RU" w:bidi="ar-SA"/>
        </w:rPr>
        <w:t>ПОЛОЖЕНИЕ</w:t>
      </w: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r w:rsidRPr="007C4CD7">
        <w:rPr>
          <w:rFonts w:ascii="Times New Roman" w:eastAsia="Calibri" w:hAnsi="Times New Roman" w:cs="Times New Roman"/>
          <w:b/>
          <w:sz w:val="28"/>
          <w:szCs w:val="28"/>
          <w:lang w:val="ru-RU" w:bidi="ar-SA"/>
        </w:rPr>
        <w:t>О СЧЕТНОЙ КОМИССИИ</w:t>
      </w: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r w:rsidRPr="007C4CD7">
        <w:rPr>
          <w:rFonts w:ascii="Times New Roman" w:eastAsia="Calibri" w:hAnsi="Times New Roman" w:cs="Times New Roman"/>
          <w:b/>
          <w:bCs/>
          <w:sz w:val="28"/>
          <w:szCs w:val="28"/>
          <w:lang w:val="ru-RU" w:bidi="ar-SA"/>
        </w:rPr>
        <w:t>НЕКОММЕРЧЕСКОГО ПАРТНЕРСТВА</w:t>
      </w:r>
    </w:p>
    <w:p w:rsidR="007C4CD7" w:rsidRPr="007C4CD7" w:rsidRDefault="007C4CD7" w:rsidP="007C4CD7">
      <w:pPr>
        <w:tabs>
          <w:tab w:val="left" w:pos="0"/>
        </w:tabs>
        <w:autoSpaceDE w:val="0"/>
        <w:autoSpaceDN w:val="0"/>
        <w:spacing w:after="0" w:line="240" w:lineRule="auto"/>
        <w:jc w:val="center"/>
        <w:rPr>
          <w:rFonts w:ascii="Times New Roman" w:eastAsia="Times New Roman" w:hAnsi="Times New Roman" w:cs="Times New Roman"/>
          <w:b/>
          <w:bCs/>
          <w:sz w:val="28"/>
          <w:szCs w:val="28"/>
          <w:lang w:val="ru-RU" w:eastAsia="ru-RU" w:bidi="ar-SA"/>
        </w:rPr>
      </w:pPr>
      <w:r w:rsidRPr="007C4CD7">
        <w:rPr>
          <w:rFonts w:ascii="Times New Roman" w:eastAsia="Times New Roman" w:hAnsi="Times New Roman" w:cs="Times New Roman"/>
          <w:b/>
          <w:bCs/>
          <w:sz w:val="28"/>
          <w:szCs w:val="28"/>
          <w:lang w:val="ru-RU" w:eastAsia="ru-RU" w:bidi="ar-SA"/>
        </w:rPr>
        <w:t>«ЦЕНТРАЛЬНОЕ ОБЪЕДИНЕНИЕ ОРГАНИЗАЦИЙ</w:t>
      </w:r>
    </w:p>
    <w:p w:rsidR="007C4CD7" w:rsidRPr="007C4CD7" w:rsidRDefault="007C4CD7" w:rsidP="007C4CD7">
      <w:pPr>
        <w:tabs>
          <w:tab w:val="left" w:pos="0"/>
        </w:tabs>
        <w:autoSpaceDE w:val="0"/>
        <w:autoSpaceDN w:val="0"/>
        <w:spacing w:after="0" w:line="240" w:lineRule="auto"/>
        <w:jc w:val="center"/>
        <w:rPr>
          <w:rFonts w:ascii="Times New Roman" w:eastAsia="Times New Roman" w:hAnsi="Times New Roman" w:cs="Times New Roman"/>
          <w:b/>
          <w:bCs/>
          <w:sz w:val="28"/>
          <w:szCs w:val="28"/>
          <w:lang w:val="ru-RU" w:eastAsia="ru-RU" w:bidi="ar-SA"/>
        </w:rPr>
      </w:pPr>
      <w:r w:rsidRPr="007C4CD7">
        <w:rPr>
          <w:rFonts w:ascii="Times New Roman" w:eastAsia="Times New Roman" w:hAnsi="Times New Roman" w:cs="Times New Roman"/>
          <w:b/>
          <w:bCs/>
          <w:sz w:val="28"/>
          <w:szCs w:val="28"/>
          <w:lang w:val="ru-RU" w:eastAsia="ru-RU" w:bidi="ar-SA"/>
        </w:rPr>
        <w:t>ПО ИНЖЕНЕРНЫМ ИЗЫСКАНИЯМ ДЛЯ СТРОИТЕЛЬСТВА»</w:t>
      </w:r>
    </w:p>
    <w:p w:rsidR="007C4CD7" w:rsidRPr="007C4CD7" w:rsidRDefault="007C4CD7" w:rsidP="007C4CD7">
      <w:pPr>
        <w:tabs>
          <w:tab w:val="left" w:pos="0"/>
        </w:tabs>
        <w:suppressAutoHyphens/>
        <w:spacing w:after="0" w:line="240" w:lineRule="auto"/>
        <w:jc w:val="center"/>
        <w:rPr>
          <w:rFonts w:ascii="Times New Roman" w:eastAsia="Calibri" w:hAnsi="Times New Roman" w:cs="Times New Roman"/>
          <w:sz w:val="28"/>
          <w:szCs w:val="28"/>
          <w:lang w:val="ru-RU" w:bidi="ar-SA"/>
        </w:rPr>
      </w:pPr>
      <w:r w:rsidRPr="007C4CD7">
        <w:rPr>
          <w:rFonts w:ascii="Times New Roman" w:eastAsia="Calibri" w:hAnsi="Times New Roman" w:cs="Times New Roman"/>
          <w:b/>
          <w:bCs/>
          <w:sz w:val="28"/>
          <w:szCs w:val="28"/>
          <w:lang w:val="ru-RU" w:bidi="ar-SA"/>
        </w:rPr>
        <w:t>(НП «ЦЕНТРИЗЫСКАНИЯ»)</w:t>
      </w: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г</w:t>
      </w:r>
      <w:proofErr w:type="gramStart"/>
      <w:r w:rsidRPr="007C4CD7">
        <w:rPr>
          <w:rFonts w:ascii="Times New Roman" w:eastAsia="Calibri" w:hAnsi="Times New Roman" w:cs="Times New Roman"/>
          <w:sz w:val="28"/>
          <w:szCs w:val="28"/>
          <w:lang w:val="ru-RU" w:bidi="ar-SA"/>
        </w:rPr>
        <w:t>.М</w:t>
      </w:r>
      <w:proofErr w:type="gramEnd"/>
      <w:r w:rsidRPr="007C4CD7">
        <w:rPr>
          <w:rFonts w:ascii="Times New Roman" w:eastAsia="Calibri" w:hAnsi="Times New Roman" w:cs="Times New Roman"/>
          <w:sz w:val="28"/>
          <w:szCs w:val="28"/>
          <w:lang w:val="ru-RU" w:bidi="ar-SA"/>
        </w:rPr>
        <w:t>осква, 2013 г.</w:t>
      </w: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keepNext/>
        <w:spacing w:after="0" w:line="240" w:lineRule="auto"/>
        <w:jc w:val="center"/>
        <w:outlineLvl w:val="2"/>
        <w:rPr>
          <w:rFonts w:ascii="Times New Roman" w:eastAsia="Times New Roman" w:hAnsi="Times New Roman" w:cs="Times New Roman"/>
          <w:b/>
          <w:bCs/>
          <w:sz w:val="28"/>
          <w:szCs w:val="28"/>
          <w:lang w:val="ru-RU" w:eastAsia="ru-RU" w:bidi="ar-SA"/>
        </w:rPr>
      </w:pPr>
      <w:r w:rsidRPr="007C4CD7">
        <w:rPr>
          <w:rFonts w:ascii="Times New Roman" w:eastAsia="Times New Roman" w:hAnsi="Times New Roman" w:cs="Times New Roman"/>
          <w:b/>
          <w:bCs/>
          <w:sz w:val="28"/>
          <w:szCs w:val="28"/>
          <w:lang w:val="ru-RU" w:eastAsia="ru-RU" w:bidi="ar-SA"/>
        </w:rPr>
        <w:lastRenderedPageBreak/>
        <w:t>Содержание</w:t>
      </w:r>
    </w:p>
    <w:p w:rsidR="007C4CD7" w:rsidRPr="007C4CD7" w:rsidRDefault="007C4CD7" w:rsidP="007C4CD7">
      <w:pPr>
        <w:spacing w:after="0" w:line="240" w:lineRule="auto"/>
        <w:rPr>
          <w:rFonts w:ascii="Times New Roman" w:eastAsia="Calibri" w:hAnsi="Times New Roman" w:cs="Times New Roman"/>
          <w:sz w:val="28"/>
          <w:szCs w:val="28"/>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431"/>
        <w:gridCol w:w="567"/>
      </w:tblGrid>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1</w:t>
            </w: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val="ru-RU" w:bidi="ar-SA"/>
              </w:rPr>
              <w:t>ОБЩИЕ ПОЛОЖЕНИЯ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4</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 Положение о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4</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bidi="ar-SA"/>
              </w:rPr>
            </w:pPr>
            <w:r w:rsidRPr="007C4CD7">
              <w:rPr>
                <w:rFonts w:ascii="Times New Roman" w:eastAsia="Calibri" w:hAnsi="Times New Roman" w:cs="Times New Roman"/>
                <w:sz w:val="28"/>
                <w:szCs w:val="28"/>
                <w:lang w:val="ru-RU" w:bidi="ar-SA"/>
              </w:rPr>
              <w:t>Статья 2. Термины и определения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4</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p>
        </w:tc>
        <w:tc>
          <w:tcPr>
            <w:tcW w:w="8431" w:type="dxa"/>
            <w:shd w:val="clear" w:color="auto" w:fill="auto"/>
          </w:tcPr>
          <w:p w:rsidR="007C4CD7" w:rsidRPr="007C4CD7" w:rsidRDefault="007C4CD7" w:rsidP="007C4CD7">
            <w:pPr>
              <w:spacing w:after="0" w:line="240" w:lineRule="auto"/>
              <w:ind w:left="1134" w:hanging="1134"/>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3. Правила о деятельности счетной комиссии, закрепленные в настоящем положении и иных актах</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4</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2</w:t>
            </w: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ФУНКЦИИ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5</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 xml:space="preserve">Статья </w:t>
            </w:r>
            <w:r w:rsidRPr="007C4CD7">
              <w:rPr>
                <w:rFonts w:ascii="Times New Roman" w:eastAsia="Calibri" w:hAnsi="Times New Roman" w:cs="Times New Roman"/>
                <w:sz w:val="28"/>
                <w:szCs w:val="28"/>
                <w:lang w:bidi="ar-SA"/>
              </w:rPr>
              <w:t>4</w:t>
            </w:r>
            <w:r w:rsidRPr="007C4CD7">
              <w:rPr>
                <w:rFonts w:ascii="Times New Roman" w:eastAsia="Calibri" w:hAnsi="Times New Roman" w:cs="Times New Roman"/>
                <w:sz w:val="28"/>
                <w:szCs w:val="28"/>
                <w:lang w:val="ru-RU" w:bidi="ar-SA"/>
              </w:rPr>
              <w:t>. Функции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5</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3</w:t>
            </w: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ИЗБРАНИЕ И ПОЛНОМОЧИЯ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5. Создание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6. Избрание персонального состава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7. Требования к кандидатам в члены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8. Момент возникновения полномочий члена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9. Прекращение полномочий члена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10. Досрочное прекращение полномочий члена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11. Момент прекращения полномочий члена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6</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4</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ПРАВА И ОБЯЗАННОСТИ ЧЛЕНОВ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7</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12. Права членов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7</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13. Обязанности членов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7</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5</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ПРЕДСЕДАТЕЛЬ И СЕКРЕТАРЬ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14. Председатель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15. Секретарь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6</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ОБЕСПЕЧЕНИЕ ДЕЯТЕЛЬНОСТИ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16. Число рабочих мест при подготовке и проведении собрания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17. Финансирование деятельности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18. Рабочие места (помещение для работы)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19. Использование автоматизированных информационных систем в деятельности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8</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 xml:space="preserve">Статья 20. </w:t>
            </w:r>
            <w:proofErr w:type="gramStart"/>
            <w:r w:rsidRPr="007C4CD7">
              <w:rPr>
                <w:rFonts w:ascii="Times New Roman" w:eastAsia="Calibri" w:hAnsi="Times New Roman" w:cs="Times New Roman"/>
                <w:sz w:val="28"/>
                <w:szCs w:val="28"/>
                <w:lang w:val="ru-RU" w:bidi="ar-SA"/>
              </w:rPr>
              <w:t>Контроль за</w:t>
            </w:r>
            <w:proofErr w:type="gramEnd"/>
            <w:r w:rsidRPr="007C4CD7">
              <w:rPr>
                <w:rFonts w:ascii="Times New Roman" w:eastAsia="Calibri" w:hAnsi="Times New Roman" w:cs="Times New Roman"/>
                <w:sz w:val="28"/>
                <w:szCs w:val="28"/>
                <w:lang w:val="ru-RU" w:bidi="ar-SA"/>
              </w:rPr>
              <w:t xml:space="preserve"> деятельностью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9</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7</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МЕРОПРИЯТИЯ, ОСУЩЕСТВЛЯЕМЫЕ СЧЕТНОЙ КОМИССИЕЙ ПРИ ПОДГОТОВКЕ К ОБЩЕМУ СОБРАНИЮ</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9</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21. Подготовка к проведению общего собрания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9</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22. Мандаты для открытого голосования и бюллетени для тайного голосования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9</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8</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РЕГИСТРАЦИЯ УЧАСТНИКОВ ОБЩЕГО СОБРАНИЯ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10</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23. Учет лиц, принимающих участие в собрании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10</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caps/>
                <w:sz w:val="28"/>
                <w:szCs w:val="28"/>
                <w:lang w:val="ru-RU" w:bidi="ar-SA"/>
              </w:rPr>
            </w:pPr>
            <w:r w:rsidRPr="007C4CD7">
              <w:rPr>
                <w:rFonts w:ascii="Times New Roman" w:eastAsia="Calibri" w:hAnsi="Times New Roman" w:cs="Times New Roman"/>
                <w:sz w:val="28"/>
                <w:szCs w:val="28"/>
                <w:lang w:val="ru-RU" w:bidi="ar-SA"/>
              </w:rPr>
              <w:t>Статья 24. Регистрация  членов партнерства и их представителей для участия в общем собрании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10</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25. Выдача мандатов и бюллетеней для тайного голосования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11</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Статья 26. Определение кворума общего собрания </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11</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9</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b/>
                <w:sz w:val="28"/>
                <w:szCs w:val="28"/>
                <w:lang w:val="ru-RU" w:bidi="ar-SA"/>
              </w:rPr>
              <w:t>ОБЕСПЕЧЕНИЕ ГОЛОСОВАНИЯ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11</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27. Голосование</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11</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28. Разъяснение вопросов, возникающих в связи с реализацией членами партнерства (их представителями) права голоса на общем собрании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12</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tabs>
                <w:tab w:val="left" w:pos="360"/>
              </w:tabs>
              <w:autoSpaceDE w:val="0"/>
              <w:autoSpaceDN w:val="0"/>
              <w:spacing w:after="0" w:line="240" w:lineRule="auto"/>
              <w:ind w:left="1276" w:hanging="1276"/>
              <w:rPr>
                <w:rFonts w:ascii="Times New Roman" w:eastAsia="Times New Roman" w:hAnsi="Times New Roman" w:cs="Times New Roman"/>
                <w:b/>
                <w:sz w:val="28"/>
                <w:szCs w:val="28"/>
                <w:lang w:val="ru-RU" w:eastAsia="ru-RU" w:bidi="ar-SA"/>
              </w:rPr>
            </w:pPr>
            <w:r w:rsidRPr="007C4CD7">
              <w:rPr>
                <w:rFonts w:ascii="Times New Roman" w:eastAsia="Times New Roman" w:hAnsi="Times New Roman" w:cs="Times New Roman"/>
                <w:b/>
                <w:sz w:val="28"/>
                <w:szCs w:val="28"/>
                <w:lang w:val="ru-RU" w:eastAsia="ru-RU" w:bidi="ar-SA"/>
              </w:rPr>
              <w:t>Статья 29. Разъяснение порядка голосования по вопросам,  выносимым на голосование</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12</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30. Обеспечение прав членов партнерства на участие в голосовании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12</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10</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ПОДСЧЕТ ГОЛОСОВ</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12</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31. Порядок подсчета голосов</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12</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11</w:t>
            </w: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РЕШЕНИЯ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13</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32. Заседания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13</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33. Юридическая сила решения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13</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bidi="ar-SA"/>
              </w:rPr>
            </w:pPr>
            <w:r w:rsidRPr="007C4CD7">
              <w:rPr>
                <w:rFonts w:ascii="Times New Roman" w:eastAsia="Calibri" w:hAnsi="Times New Roman" w:cs="Times New Roman"/>
                <w:caps/>
                <w:sz w:val="28"/>
                <w:szCs w:val="28"/>
                <w:lang w:bidi="ar-SA"/>
              </w:rPr>
              <w:t>12</w:t>
            </w: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ДОКУМЕНТЫ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13</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34. Форма протоколов</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13</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35. Протокол заседания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14</w:t>
            </w:r>
          </w:p>
        </w:tc>
      </w:tr>
      <w:tr w:rsidR="007C4CD7" w:rsidRPr="007C4CD7" w:rsidTr="00DA15CF">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36. Ошибки при подведении итогов голосования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14</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ind w:left="1276" w:hanging="1276"/>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37. Информирование членов партнерства о принятых решениях общего собрания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p>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15</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38. Недействительные бюллетени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15</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39. Жалобы на членов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16</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40. Хранение документов счетной комиссии</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16</w:t>
            </w:r>
          </w:p>
        </w:tc>
      </w:tr>
      <w:tr w:rsidR="007C4CD7" w:rsidRPr="007C4CD7" w:rsidTr="00DA15CF">
        <w:tc>
          <w:tcPr>
            <w:tcW w:w="567" w:type="dxa"/>
            <w:shd w:val="clear" w:color="auto" w:fill="auto"/>
          </w:tcPr>
          <w:p w:rsidR="007C4CD7" w:rsidRPr="007C4CD7" w:rsidRDefault="007C4CD7" w:rsidP="007C4CD7">
            <w:pPr>
              <w:spacing w:after="0" w:line="240" w:lineRule="auto"/>
              <w:rPr>
                <w:rFonts w:ascii="Times New Roman" w:eastAsia="Calibri" w:hAnsi="Times New Roman" w:cs="Times New Roman"/>
                <w:caps/>
                <w:sz w:val="28"/>
                <w:szCs w:val="28"/>
                <w:lang w:val="ru-RU" w:bidi="ar-SA"/>
              </w:rPr>
            </w:pPr>
          </w:p>
        </w:tc>
        <w:tc>
          <w:tcPr>
            <w:tcW w:w="8431" w:type="dxa"/>
            <w:shd w:val="clear" w:color="auto" w:fill="auto"/>
          </w:tcPr>
          <w:p w:rsidR="007C4CD7" w:rsidRPr="007C4CD7" w:rsidRDefault="007C4CD7" w:rsidP="007C4CD7">
            <w:pPr>
              <w:spacing w:after="0" w:line="240" w:lineRule="auto"/>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Статья 41. Хранение бюллетеней для голосования</w:t>
            </w:r>
          </w:p>
        </w:tc>
        <w:tc>
          <w:tcPr>
            <w:tcW w:w="567" w:type="dxa"/>
            <w:shd w:val="clear" w:color="auto" w:fill="auto"/>
          </w:tcPr>
          <w:p w:rsidR="007C4CD7" w:rsidRPr="007C4CD7" w:rsidRDefault="007C4CD7" w:rsidP="007C4CD7">
            <w:pPr>
              <w:spacing w:after="0" w:line="240" w:lineRule="auto"/>
              <w:jc w:val="right"/>
              <w:rPr>
                <w:rFonts w:ascii="Times New Roman" w:eastAsia="Calibri" w:hAnsi="Times New Roman" w:cs="Times New Roman"/>
                <w:caps/>
                <w:sz w:val="28"/>
                <w:szCs w:val="28"/>
                <w:lang w:val="ru-RU" w:bidi="ar-SA"/>
              </w:rPr>
            </w:pPr>
            <w:r w:rsidRPr="007C4CD7">
              <w:rPr>
                <w:rFonts w:ascii="Times New Roman" w:eastAsia="Calibri" w:hAnsi="Times New Roman" w:cs="Times New Roman"/>
                <w:caps/>
                <w:sz w:val="28"/>
                <w:szCs w:val="28"/>
                <w:lang w:val="ru-RU" w:bidi="ar-SA"/>
              </w:rPr>
              <w:t>16</w:t>
            </w:r>
          </w:p>
        </w:tc>
      </w:tr>
    </w:tbl>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7C4CD7" w:rsidRPr="007C4CD7" w:rsidRDefault="007C4CD7" w:rsidP="007C4CD7">
      <w:pPr>
        <w:spacing w:after="0" w:line="240" w:lineRule="auto"/>
        <w:ind w:left="1276"/>
        <w:rPr>
          <w:rFonts w:ascii="Times New Roman" w:eastAsia="Calibri" w:hAnsi="Times New Roman" w:cs="Times New Roman"/>
          <w:sz w:val="28"/>
          <w:szCs w:val="28"/>
          <w:lang w:val="ru-RU" w:bidi="ar-SA"/>
        </w:rPr>
      </w:pP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7C4CD7" w:rsidRPr="007C4CD7" w:rsidRDefault="007C4CD7" w:rsidP="007C4CD7">
      <w:pPr>
        <w:spacing w:after="0" w:line="240" w:lineRule="auto"/>
        <w:ind w:left="1276"/>
        <w:rPr>
          <w:rFonts w:ascii="Times New Roman" w:eastAsia="Calibri" w:hAnsi="Times New Roman" w:cs="Times New Roman"/>
          <w:sz w:val="28"/>
          <w:szCs w:val="28"/>
          <w:lang w:val="ru-RU" w:bidi="ar-SA"/>
        </w:rPr>
      </w:pPr>
    </w:p>
    <w:p w:rsidR="007C4CD7" w:rsidRPr="007C4CD7" w:rsidRDefault="007C4CD7" w:rsidP="007C4CD7">
      <w:pPr>
        <w:tabs>
          <w:tab w:val="left" w:pos="360"/>
        </w:tabs>
        <w:autoSpaceDE w:val="0"/>
        <w:autoSpaceDN w:val="0"/>
        <w:spacing w:after="0" w:line="240" w:lineRule="auto"/>
        <w:ind w:left="1276"/>
        <w:rPr>
          <w:rFonts w:ascii="Times New Roman" w:eastAsia="Times New Roman" w:hAnsi="Times New Roman" w:cs="Times New Roman"/>
          <w:b/>
          <w:sz w:val="28"/>
          <w:szCs w:val="28"/>
          <w:lang w:val="ru-RU" w:eastAsia="ru-RU" w:bidi="ar-SA"/>
        </w:rPr>
      </w:pP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7C4CD7" w:rsidRPr="007C4CD7" w:rsidRDefault="007C4CD7" w:rsidP="007C4CD7">
      <w:pPr>
        <w:spacing w:after="0" w:line="240" w:lineRule="auto"/>
        <w:rPr>
          <w:rFonts w:ascii="Times New Roman" w:eastAsia="Calibri" w:hAnsi="Times New Roman" w:cs="Times New Roman"/>
          <w:sz w:val="28"/>
          <w:szCs w:val="28"/>
          <w:u w:val="single"/>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both"/>
        <w:rPr>
          <w:rFonts w:ascii="Times New Roman" w:eastAsia="Calibri" w:hAnsi="Times New Roman" w:cs="Times New Roman"/>
          <w:b/>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b/>
          <w:sz w:val="28"/>
          <w:szCs w:val="28"/>
          <w:lang w:val="ru-RU" w:bidi="ar-SA"/>
        </w:rPr>
      </w:pPr>
      <w:r w:rsidRPr="007C4CD7">
        <w:rPr>
          <w:rFonts w:ascii="Times New Roman" w:eastAsia="Calibri" w:hAnsi="Times New Roman" w:cs="Times New Roman"/>
          <w:b/>
          <w:sz w:val="28"/>
          <w:szCs w:val="28"/>
          <w:lang w:val="ru-RU" w:bidi="ar-SA"/>
        </w:rPr>
        <w:lastRenderedPageBreak/>
        <w:t>1. ОБЩИЕ ПОЛОЖЕНИЯ</w:t>
      </w:r>
    </w:p>
    <w:p w:rsidR="007C4CD7" w:rsidRPr="007C4CD7" w:rsidRDefault="007C4CD7" w:rsidP="007C4CD7">
      <w:pPr>
        <w:spacing w:after="0" w:line="240" w:lineRule="auto"/>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 Положение о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Настоящее положение о счетной комиссии (далее – положение) в соответствии с уставом партнерства определяет порядок деятельности счетной комиссии партнерства.</w:t>
      </w:r>
    </w:p>
    <w:p w:rsidR="007C4CD7" w:rsidRPr="007C4CD7" w:rsidRDefault="007C4CD7" w:rsidP="007C4CD7">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2.Положение является внутренним документом партнерства, утверждаемым общим собранием.</w:t>
      </w:r>
    </w:p>
    <w:p w:rsidR="007C4CD7" w:rsidRPr="007C4CD7" w:rsidRDefault="007C4CD7" w:rsidP="007C4CD7">
      <w:pPr>
        <w:spacing w:after="0" w:line="240" w:lineRule="auto"/>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 Термины и определения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Термины и определения, используемые в настоящем положении, применяются в том значении, в каком они используются в законодательстве Российской Федерации, если иное не предусмотрено настоящим положением.</w:t>
      </w:r>
    </w:p>
    <w:p w:rsidR="007C4CD7" w:rsidRPr="007C4CD7" w:rsidRDefault="007C4CD7" w:rsidP="007C4CD7">
      <w:pPr>
        <w:spacing w:after="0" w:line="240" w:lineRule="auto"/>
        <w:ind w:firstLine="709"/>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Для целей настоящего положения используются следующие термины и определения: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i/>
          <w:sz w:val="28"/>
          <w:szCs w:val="28"/>
          <w:lang w:val="ru-RU" w:bidi="ar-SA"/>
        </w:rPr>
        <w:t>«счетная комиссия</w:t>
      </w:r>
      <w:r w:rsidRPr="007C4CD7">
        <w:rPr>
          <w:rFonts w:ascii="Times New Roman" w:eastAsia="Calibri" w:hAnsi="Times New Roman" w:cs="Times New Roman"/>
          <w:sz w:val="28"/>
          <w:szCs w:val="28"/>
          <w:lang w:val="ru-RU" w:bidi="ar-SA"/>
        </w:rPr>
        <w:t>» — независимый постоянно действующий рабочий орган общего собрания, избираемый общим собранием и выполняющий функции, предусмотренные уставом и внутренними документами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w:t>
      </w:r>
      <w:r w:rsidRPr="007C4CD7">
        <w:rPr>
          <w:rFonts w:ascii="Times New Roman" w:eastAsia="Calibri" w:hAnsi="Times New Roman" w:cs="Times New Roman"/>
          <w:i/>
          <w:sz w:val="28"/>
          <w:szCs w:val="28"/>
          <w:lang w:val="ru-RU" w:bidi="ar-SA"/>
        </w:rPr>
        <w:t>общее собрание</w:t>
      </w:r>
      <w:r w:rsidRPr="007C4CD7">
        <w:rPr>
          <w:rFonts w:ascii="Times New Roman" w:eastAsia="Calibri" w:hAnsi="Times New Roman" w:cs="Times New Roman"/>
          <w:sz w:val="28"/>
          <w:szCs w:val="28"/>
          <w:lang w:val="ru-RU" w:bidi="ar-SA"/>
        </w:rPr>
        <w:t>» — общее собрание членов партнерства (высший орган управления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i/>
          <w:sz w:val="28"/>
          <w:szCs w:val="28"/>
          <w:lang w:val="ru-RU" w:bidi="ar-SA"/>
        </w:rPr>
        <w:t>«правление»</w:t>
      </w:r>
      <w:r w:rsidRPr="007C4CD7">
        <w:rPr>
          <w:rFonts w:ascii="Times New Roman" w:eastAsia="Calibri" w:hAnsi="Times New Roman" w:cs="Times New Roman"/>
          <w:sz w:val="28"/>
          <w:szCs w:val="28"/>
          <w:lang w:val="ru-RU" w:bidi="ar-SA"/>
        </w:rPr>
        <w:t xml:space="preserve"> — постоянно действующий коллегиальный орган управления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i/>
          <w:sz w:val="28"/>
          <w:szCs w:val="28"/>
          <w:lang w:val="ru-RU" w:bidi="ar-SA"/>
        </w:rPr>
        <w:t>«очередное (годовое) общее собрание»</w:t>
      </w:r>
      <w:r w:rsidRPr="007C4CD7">
        <w:rPr>
          <w:rFonts w:ascii="Times New Roman" w:eastAsia="Calibri" w:hAnsi="Times New Roman" w:cs="Times New Roman"/>
          <w:sz w:val="28"/>
          <w:szCs w:val="28"/>
          <w:lang w:val="ru-RU" w:bidi="ar-SA"/>
        </w:rPr>
        <w:t xml:space="preserve"> — очередное (годовое) общее собрание (ежегодно проводимое собрание, на котором решаются вопросы утверждения годовых отчетов о деятельности партнерства, а через каждые 2 года вопросы об избрании членов правления, президента, ревизионной комиссии, счетной комиссии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w:t>
      </w:r>
      <w:r w:rsidRPr="007C4CD7">
        <w:rPr>
          <w:rFonts w:ascii="Times New Roman" w:eastAsia="Calibri" w:hAnsi="Times New Roman" w:cs="Times New Roman"/>
          <w:i/>
          <w:sz w:val="28"/>
          <w:szCs w:val="28"/>
          <w:lang w:val="ru-RU" w:bidi="ar-SA"/>
        </w:rPr>
        <w:t>внеочередное собрание</w:t>
      </w:r>
      <w:r w:rsidRPr="007C4CD7">
        <w:rPr>
          <w:rFonts w:ascii="Times New Roman" w:eastAsia="Calibri" w:hAnsi="Times New Roman" w:cs="Times New Roman"/>
          <w:sz w:val="28"/>
          <w:szCs w:val="28"/>
          <w:lang w:val="ru-RU" w:bidi="ar-SA"/>
        </w:rPr>
        <w:t xml:space="preserve">» — проводимое помимо </w:t>
      </w:r>
      <w:proofErr w:type="gramStart"/>
      <w:r w:rsidRPr="007C4CD7">
        <w:rPr>
          <w:rFonts w:ascii="Times New Roman" w:eastAsia="Calibri" w:hAnsi="Times New Roman" w:cs="Times New Roman"/>
          <w:sz w:val="28"/>
          <w:szCs w:val="28"/>
          <w:lang w:val="ru-RU" w:bidi="ar-SA"/>
        </w:rPr>
        <w:t>очередного</w:t>
      </w:r>
      <w:proofErr w:type="gramEnd"/>
      <w:r w:rsidRPr="007C4CD7">
        <w:rPr>
          <w:rFonts w:ascii="Times New Roman" w:eastAsia="Calibri" w:hAnsi="Times New Roman" w:cs="Times New Roman"/>
          <w:sz w:val="28"/>
          <w:szCs w:val="28"/>
          <w:lang w:val="ru-RU" w:bidi="ar-SA"/>
        </w:rPr>
        <w:t xml:space="preserve"> (годового) общее собрание;</w:t>
      </w:r>
    </w:p>
    <w:p w:rsidR="007C4CD7" w:rsidRPr="007C4CD7" w:rsidRDefault="007C4CD7" w:rsidP="007C4CD7">
      <w:pPr>
        <w:spacing w:after="0" w:line="240" w:lineRule="auto"/>
        <w:ind w:firstLine="709"/>
        <w:jc w:val="both"/>
        <w:rPr>
          <w:rFonts w:ascii="Calibri" w:eastAsia="Calibri" w:hAnsi="Calibri" w:cs="Times New Roman"/>
          <w:b/>
          <w:sz w:val="28"/>
          <w:szCs w:val="28"/>
          <w:lang w:val="ru-RU" w:bidi="ar-SA"/>
        </w:rPr>
      </w:pPr>
      <w:r w:rsidRPr="007C4CD7">
        <w:rPr>
          <w:rFonts w:ascii="Times New Roman" w:eastAsia="Calibri" w:hAnsi="Times New Roman" w:cs="Times New Roman"/>
          <w:sz w:val="28"/>
          <w:szCs w:val="28"/>
          <w:lang w:val="ru-RU" w:bidi="ar-SA"/>
        </w:rPr>
        <w:t>«</w:t>
      </w:r>
      <w:r w:rsidRPr="007C4CD7">
        <w:rPr>
          <w:rFonts w:ascii="Times New Roman" w:eastAsia="Calibri" w:hAnsi="Times New Roman" w:cs="Times New Roman"/>
          <w:i/>
          <w:sz w:val="28"/>
          <w:szCs w:val="28"/>
          <w:lang w:val="ru-RU" w:bidi="ar-SA"/>
        </w:rPr>
        <w:t>форма проведения общего собрания</w:t>
      </w:r>
      <w:r w:rsidRPr="007C4CD7">
        <w:rPr>
          <w:rFonts w:ascii="Times New Roman" w:eastAsia="Calibri" w:hAnsi="Times New Roman" w:cs="Times New Roman"/>
          <w:sz w:val="28"/>
          <w:szCs w:val="28"/>
          <w:lang w:val="ru-RU" w:bidi="ar-SA"/>
        </w:rPr>
        <w:t>»: очное голосование - совместное присутствие членов партнерства для обсуждения вопросов повестки дня и принятия решений по вопросам, поставленным на голосование.</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3. Правила о деятельности счетной комиссии, закрепленные </w:t>
      </w:r>
      <w:proofErr w:type="gramStart"/>
      <w:r w:rsidRPr="007C4CD7">
        <w:rPr>
          <w:rFonts w:ascii="Times New Roman" w:eastAsia="Times New Roman" w:hAnsi="Times New Roman" w:cs="Times New Roman"/>
          <w:b/>
          <w:snapToGrid w:val="0"/>
          <w:sz w:val="28"/>
          <w:szCs w:val="28"/>
          <w:lang w:val="ru-RU" w:eastAsia="ru-RU" w:bidi="ar-SA"/>
        </w:rPr>
        <w:t>в</w:t>
      </w:r>
      <w:proofErr w:type="gramEnd"/>
    </w:p>
    <w:p w:rsidR="007C4CD7" w:rsidRPr="007C4CD7" w:rsidRDefault="007C4CD7" w:rsidP="007C4CD7">
      <w:pPr>
        <w:spacing w:after="0" w:line="240" w:lineRule="auto"/>
        <w:ind w:left="1134"/>
        <w:jc w:val="both"/>
        <w:rPr>
          <w:rFonts w:ascii="Times New Roman" w:eastAsia="Times New Roman" w:hAnsi="Times New Roman" w:cs="Times New Roman"/>
          <w:b/>
          <w:snapToGrid w:val="0"/>
          <w:sz w:val="28"/>
          <w:szCs w:val="28"/>
          <w:lang w:val="ru-RU" w:eastAsia="ru-RU" w:bidi="ar-SA"/>
        </w:rPr>
      </w:pPr>
      <w:proofErr w:type="gramStart"/>
      <w:r w:rsidRPr="007C4CD7">
        <w:rPr>
          <w:rFonts w:ascii="Times New Roman" w:eastAsia="Times New Roman" w:hAnsi="Times New Roman" w:cs="Times New Roman"/>
          <w:b/>
          <w:snapToGrid w:val="0"/>
          <w:sz w:val="28"/>
          <w:szCs w:val="28"/>
          <w:lang w:val="ru-RU" w:eastAsia="ru-RU" w:bidi="ar-SA"/>
        </w:rPr>
        <w:t>настоящем</w:t>
      </w:r>
      <w:proofErr w:type="gramEnd"/>
      <w:r w:rsidRPr="007C4CD7">
        <w:rPr>
          <w:rFonts w:ascii="Times New Roman" w:eastAsia="Times New Roman" w:hAnsi="Times New Roman" w:cs="Times New Roman"/>
          <w:b/>
          <w:snapToGrid w:val="0"/>
          <w:sz w:val="28"/>
          <w:szCs w:val="28"/>
          <w:lang w:val="ru-RU" w:eastAsia="ru-RU" w:bidi="ar-SA"/>
        </w:rPr>
        <w:t xml:space="preserve"> положении и иных актах</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В своей деятельности счетная комиссия руководствуется правилами, содержащимися в законодательстве, иных нормативных правовых актах РФ, уставом и внутренними документами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Если уставом и (или) положением об общем собрании установлено правило, отличающееся от правила настоящего положения, применяются правила устава и (или) положения об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3. Если какие-либо вопросы, связанные с созывом, подготовкой и проведением общего собрания, не урегулированы нормами законодательства, иных нормативных правовых актах РФ, правилами устава и внутренних документов партнерства, то они должны решаться счетной комиссией исходя </w:t>
      </w:r>
      <w:r w:rsidRPr="007C4CD7">
        <w:rPr>
          <w:rFonts w:ascii="Times New Roman" w:eastAsia="Calibri" w:hAnsi="Times New Roman" w:cs="Times New Roman"/>
          <w:sz w:val="28"/>
          <w:szCs w:val="28"/>
          <w:lang w:val="ru-RU" w:bidi="ar-SA"/>
        </w:rPr>
        <w:lastRenderedPageBreak/>
        <w:t>из необходимости максимального обеспечения прав членов партнерства на участие в общем собрании.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4. Любая неустранимая неясность правил, закрепленных в нормативных правовых и иных актах, должна толковаться счетной комиссией в пользу расширения прав и законных интересов членов партнерства.</w:t>
      </w: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7C4CD7" w:rsidRP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2. Функции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4. Функции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Основными задачами счетной комиссии являются обеспечение равной возможности участия всех лиц, имеющих право на участие в общем собрании и достоверного определения волеизъявления участников собрания по вопросам, выносимым на решение общего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Счетная комиссия осуществляет следующие функции: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 список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проверяет полномочия и регистрирует лиц, участвующих в общем собрании, ведет журналы регистрации;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ведет учет доверенностей (предоставляемых ими прав) и иных документов, на основании которых участник собрания действует от имени лица, включенного в список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выдает мандаты для открытого голосования (далее – мандаты) зарегистрированным участникам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выдает бюллетени для тайного голосования (далее – бюллетени) и иную информацию (материалы) общего собрания зарегистрированным участникам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подтверждает кворум общего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разъясняет вопросы, возникающие в связи с реализацией участниками собрания права голоса на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разъясняет порядок голосования по вопросам, поставленным на голосование;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обеспечивает установленный порядок голосования и права участников собрания на участие в голосовании;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подсчитывает голоса и подводит итоги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 протокол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 протокол общего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сдает в архив документы общего собрания, включая бюллетени и доверенности (их копии) и иные документы, на основании которых участники собрания действуют от имени лиц, имеющих право на участие в общем собрании (их копии);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выдает справки и выписки из списка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осуществляет иные функции, предусмотренные уставом и внутренними документами партнерства.</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3. Избрание и полномочия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5. Создание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Счетная комиссия избирается общим собранием в количестве не менее 7 человек в порядке и на условиях, предусмотренных уставом, положением об общем собрании и настоящим положением.</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6. Избрание персонального состава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Избрание персонального состава счетной комиссии производится раздельным голосованием по каждому кандидату или списком по решению общего собрания.</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7. Требования к кандидатам в члены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Членом счетной комиссии может быть любое физическое лицо.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Если член счетной комиссии выдвинут кандидатом в органы управления или контроля партнерства и дал согласие баллотироваться, то до момента подведения итогов голосования по данному вопросу его полномочия члена счетной комиссии приостанавливаются.</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8. Момент возникновения полномочий члена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Полномочия члена счетной комиссии действуют с момента вступления соответствующего решения общего собрания в силу в порядке, предусмотренном уставом и положением об общем собрании.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9. Прекращение полномочий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Полномочия счетной комиссии прекращаются после выполнения в рамках соответствующего общего </w:t>
      </w:r>
      <w:proofErr w:type="gramStart"/>
      <w:r w:rsidRPr="007C4CD7">
        <w:rPr>
          <w:rFonts w:ascii="Times New Roman" w:eastAsia="Calibri" w:hAnsi="Times New Roman" w:cs="Times New Roman"/>
          <w:sz w:val="28"/>
          <w:szCs w:val="28"/>
          <w:lang w:val="ru-RU" w:bidi="ar-SA"/>
        </w:rPr>
        <w:t>собрания  членов Партнерства всех функций счетной комиссии Партнерства</w:t>
      </w:r>
      <w:proofErr w:type="gramEnd"/>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Член счетной комиссии вправе в любое время добровольно сложить свои полномочия, известив об этом председателя счетной комиссии или председательствующего на общем собрании членов Партнерства. При этом полномочия остальных членов счетной комиссии не прекращаются.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3. Если количество членов счетной комиссии становится менее трех, оставшиеся члены счетной комиссии вправе принимать решение только об обращении  к председательствующему на общем собрании с вопросом о </w:t>
      </w:r>
      <w:proofErr w:type="spellStart"/>
      <w:r w:rsidRPr="007C4CD7">
        <w:rPr>
          <w:rFonts w:ascii="Times New Roman" w:eastAsia="Calibri" w:hAnsi="Times New Roman" w:cs="Times New Roman"/>
          <w:sz w:val="28"/>
          <w:szCs w:val="28"/>
          <w:lang w:val="ru-RU" w:bidi="ar-SA"/>
        </w:rPr>
        <w:t>доизбрании</w:t>
      </w:r>
      <w:proofErr w:type="spellEnd"/>
      <w:r w:rsidRPr="007C4CD7">
        <w:rPr>
          <w:rFonts w:ascii="Times New Roman" w:eastAsia="Calibri" w:hAnsi="Times New Roman" w:cs="Times New Roman"/>
          <w:sz w:val="28"/>
          <w:szCs w:val="28"/>
          <w:lang w:val="ru-RU" w:bidi="ar-SA"/>
        </w:rPr>
        <w:t xml:space="preserve"> необходимого количества членов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10. Досрочное прекращение полномочий члена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Общее собрание вправе в любое время принять решение о досрочном прекращении полномочий отдельных членов или всего состава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2. В случае досрочного </w:t>
      </w:r>
      <w:proofErr w:type="gramStart"/>
      <w:r w:rsidRPr="007C4CD7">
        <w:rPr>
          <w:rFonts w:ascii="Times New Roman" w:eastAsia="Calibri" w:hAnsi="Times New Roman" w:cs="Times New Roman"/>
          <w:sz w:val="28"/>
          <w:szCs w:val="28"/>
          <w:lang w:val="ru-RU" w:bidi="ar-SA"/>
        </w:rPr>
        <w:t>прекращения полномочий члена счетной комиссии полномочия остальных членов счетной комиссии</w:t>
      </w:r>
      <w:proofErr w:type="gramEnd"/>
      <w:r w:rsidRPr="007C4CD7">
        <w:rPr>
          <w:rFonts w:ascii="Times New Roman" w:eastAsia="Calibri" w:hAnsi="Times New Roman" w:cs="Times New Roman"/>
          <w:sz w:val="28"/>
          <w:szCs w:val="28"/>
          <w:lang w:val="ru-RU" w:bidi="ar-SA"/>
        </w:rPr>
        <w:t xml:space="preserve"> не прекращаются, за исключением случая, когда количество членов счетной комиссии становится менее четырех.</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11. Момент прекращения полномочий члена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Полномочия члена счетной комиссии, досрочно прекращенные решением общего собрания, перестают действовать с момента набора простого большинства голосов членов Партнерства, присутствующих на данном общем собрании членов Партнерства.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4. ПРАВА И ОБЯЗАННОСТИ членов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12. Права членов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Члены счетной комиссии при осуществлении своих прав и исполнении обязанностей должны действовать в целях обеспечения прав и интересов членов партнерства, осуществлять свои права и исполнять обязанности в отношении членов партнерства и партнерства добросовестно и разумно.</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Член счетной комиссии имеет право:</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требовать от должностных лиц и работников партнерства информацию (документы и материалы), а также материальное обеспечение, необходимые для выполнения своих функций;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знакомиться с протоколами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требовать внесения в протоколы счетной комиссии своего особого мнения по вопросам и принимаемым решениям.</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13. Обязанности членов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Член счетной комиссии обязан:</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действовать в пределах своих прав, в соответствии с целями и задачами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действовать разумно, добросовестно, с должной заботливостью в отношении обеспечения прав членов партнерства;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действовать в интересах партнерства в целом, а не отдельных его членов, должностных и других лиц;</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инициировать заседания счетной комиссии для решения неотложных вопросов;</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присутствовать на заседаниях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участвовать в проведении общих собраний;</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принимать обоснованные решения, для чего изучать всю необходимую информацию (материалы) и доводить до сведения всех членов счетной комиссии всю без исключения информацию, имеющую отношение к принимаемым решениям;</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своевременно сообщать счетной комиссии о вопросах, требующих решения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сообщать председателю и другим членам счетной </w:t>
      </w:r>
      <w:proofErr w:type="gramStart"/>
      <w:r w:rsidRPr="007C4CD7">
        <w:rPr>
          <w:rFonts w:ascii="Times New Roman" w:eastAsia="Calibri" w:hAnsi="Times New Roman" w:cs="Times New Roman"/>
          <w:sz w:val="28"/>
          <w:szCs w:val="28"/>
          <w:lang w:val="ru-RU" w:bidi="ar-SA"/>
        </w:rPr>
        <w:t>комиссии</w:t>
      </w:r>
      <w:proofErr w:type="gramEnd"/>
      <w:r w:rsidRPr="007C4CD7">
        <w:rPr>
          <w:rFonts w:ascii="Times New Roman" w:eastAsia="Calibri" w:hAnsi="Times New Roman" w:cs="Times New Roman"/>
          <w:sz w:val="28"/>
          <w:szCs w:val="28"/>
          <w:lang w:val="ru-RU" w:bidi="ar-SA"/>
        </w:rPr>
        <w:t xml:space="preserve"> ставшие ему известными факты нарушения правовых актов, устава, настоящего положения и иных внутренних документов партнерства в части прав и интересов членов партнерства;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присутствовать на общем собрании и отвечать на вопросы участников собрания.</w:t>
      </w:r>
    </w:p>
    <w:p w:rsidR="007C4CD7" w:rsidRPr="007C4CD7" w:rsidRDefault="007C4CD7" w:rsidP="007C4CD7">
      <w:pPr>
        <w:keepNext/>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5. Председатель и секретарь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14. Председатель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Председатель счетной  комиссии избирается членами счетной комиссии из их числа.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2. Счетная комиссия вправе в любое время переизбрать своего председателя.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Члены счетной комиссии вправе избрать заместителя председателя, который осуществляет функции председателя на время его отсутствия.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Председатель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организует работу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созывает заседания счетной комиссии и председательствует на них;</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обеспечивает на заседаниях счетной комиссии ведение протокола;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осуществляет иные функции, предусмотренные настоящим положением.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 В случае отсутствия председателя счетной комиссии и его заместителя его функции осуществляет один из членов счетной комиссии по решению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Лица, осуществляющие функции председателя счетной комиссии в его отсутствие, вправе осуществлять любые полномочия, предусмотренные для председателя настоящим положением.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6. Председатель счетной комиссии не вправе поручить выполнение своих функций другому лицу.</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15. Секретарь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Секретарь счетной комиссии избирается из числа членов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Счетная комиссия вправе в любое время переизбрать своего секретаря.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Секретарь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ведет и составляет протоколы заседаний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обеспечивает подготовку документов к заседаниям счетной комиссии;</w:t>
      </w:r>
    </w:p>
    <w:p w:rsidR="007C4CD7" w:rsidRPr="007C4CD7" w:rsidRDefault="007C4CD7" w:rsidP="007C4CD7">
      <w:pPr>
        <w:spacing w:after="0" w:line="240" w:lineRule="auto"/>
        <w:ind w:left="283"/>
        <w:rPr>
          <w:rFonts w:ascii="Times New Roman" w:eastAsia="Times New Roman" w:hAnsi="Times New Roman" w:cs="Times New Roman"/>
          <w:b/>
          <w:i/>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19. Использование автоматизированных информационных систем в деятельности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При подготовке и проведении общих собраний может использоваться автоматизированная информационная система (компьютер, локальная вычислительная система, программный комплекс).</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При использовании автоматизированной информационной системы в целом либо отдельных ее технических сре</w:t>
      </w:r>
      <w:proofErr w:type="gramStart"/>
      <w:r w:rsidRPr="007C4CD7">
        <w:rPr>
          <w:rFonts w:ascii="Times New Roman" w:eastAsia="Calibri" w:hAnsi="Times New Roman" w:cs="Times New Roman"/>
          <w:sz w:val="28"/>
          <w:szCs w:val="28"/>
          <w:lang w:val="ru-RU" w:bidi="ar-SA"/>
        </w:rPr>
        <w:t>дств сч</w:t>
      </w:r>
      <w:proofErr w:type="gramEnd"/>
      <w:r w:rsidRPr="007C4CD7">
        <w:rPr>
          <w:rFonts w:ascii="Times New Roman" w:eastAsia="Calibri" w:hAnsi="Times New Roman" w:cs="Times New Roman"/>
          <w:sz w:val="28"/>
          <w:szCs w:val="28"/>
          <w:lang w:val="ru-RU" w:bidi="ar-SA"/>
        </w:rPr>
        <w:t>етная комиссия образует группу из числа членов комиссии с правом контроля за использованием автоматизированной информационной системы (отдельных ее технических средств). Все члены счетной комиссии и наблюдатели имеют право знакомиться с любой информацией, вводимой в автоматизированную информационную систему.</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Данные о результатах голосования и иные данные, полученные через автоматизированную информационную систему, являются предварительной, не имеющей юридического значения информацией.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4. </w:t>
      </w:r>
      <w:proofErr w:type="gramStart"/>
      <w:r w:rsidRPr="007C4CD7">
        <w:rPr>
          <w:rFonts w:ascii="Times New Roman" w:eastAsia="Calibri" w:hAnsi="Times New Roman" w:cs="Times New Roman"/>
          <w:sz w:val="28"/>
          <w:szCs w:val="28"/>
          <w:lang w:val="ru-RU" w:bidi="ar-SA"/>
        </w:rPr>
        <w:t xml:space="preserve">В случае использования автоматизированной информационной системы данные об участии в голосовании, о предварительных и об </w:t>
      </w:r>
      <w:r w:rsidRPr="007C4CD7">
        <w:rPr>
          <w:rFonts w:ascii="Times New Roman" w:eastAsia="Calibri" w:hAnsi="Times New Roman" w:cs="Times New Roman"/>
          <w:sz w:val="28"/>
          <w:szCs w:val="28"/>
          <w:lang w:val="ru-RU" w:bidi="ar-SA"/>
        </w:rPr>
        <w:lastRenderedPageBreak/>
        <w:t>окончательных итогах голосования должны быть оперативно доступны (в режиме "только чтение") членам счетной комиссии и наблюдателям.</w:t>
      </w:r>
      <w:proofErr w:type="gramEnd"/>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 В случае двух сбоев автоматизированной информационной системы подряд счетная комиссия должна перейти на обычные способы работы.</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20.</w:t>
      </w:r>
      <w:proofErr w:type="gramStart"/>
      <w:r w:rsidRPr="007C4CD7">
        <w:rPr>
          <w:rFonts w:ascii="Times New Roman" w:eastAsia="Times New Roman" w:hAnsi="Times New Roman" w:cs="Times New Roman"/>
          <w:b/>
          <w:snapToGrid w:val="0"/>
          <w:sz w:val="28"/>
          <w:szCs w:val="28"/>
          <w:lang w:val="ru-RU" w:eastAsia="ru-RU" w:bidi="ar-SA"/>
        </w:rPr>
        <w:t>Контроль за</w:t>
      </w:r>
      <w:proofErr w:type="gramEnd"/>
      <w:r w:rsidRPr="007C4CD7">
        <w:rPr>
          <w:rFonts w:ascii="Times New Roman" w:eastAsia="Times New Roman" w:hAnsi="Times New Roman" w:cs="Times New Roman"/>
          <w:b/>
          <w:snapToGrid w:val="0"/>
          <w:sz w:val="28"/>
          <w:szCs w:val="28"/>
          <w:lang w:val="ru-RU" w:eastAsia="ru-RU" w:bidi="ar-SA"/>
        </w:rPr>
        <w:t xml:space="preserve"> деятельностью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w:t>
      </w:r>
      <w:proofErr w:type="gramStart"/>
      <w:r w:rsidRPr="007C4CD7">
        <w:rPr>
          <w:rFonts w:ascii="Times New Roman" w:eastAsia="Calibri" w:hAnsi="Times New Roman" w:cs="Times New Roman"/>
          <w:sz w:val="28"/>
          <w:szCs w:val="28"/>
          <w:lang w:val="ru-RU" w:bidi="ar-SA"/>
        </w:rPr>
        <w:t>Контроль за</w:t>
      </w:r>
      <w:proofErr w:type="gramEnd"/>
      <w:r w:rsidRPr="007C4CD7">
        <w:rPr>
          <w:rFonts w:ascii="Times New Roman" w:eastAsia="Calibri" w:hAnsi="Times New Roman" w:cs="Times New Roman"/>
          <w:sz w:val="28"/>
          <w:szCs w:val="28"/>
          <w:lang w:val="ru-RU" w:bidi="ar-SA"/>
        </w:rPr>
        <w:t xml:space="preserve"> деятельностью счетной комиссии осуществляет правление Партнерства.</w:t>
      </w:r>
    </w:p>
    <w:p w:rsidR="007C4CD7" w:rsidRPr="007C4CD7" w:rsidRDefault="007C4CD7" w:rsidP="007C4CD7">
      <w:pPr>
        <w:keepNext/>
        <w:tabs>
          <w:tab w:val="left" w:pos="0"/>
        </w:tabs>
        <w:spacing w:after="0" w:line="240" w:lineRule="auto"/>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7. Мероприятия, осуществляемые при подготовке к общему собранию</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21. Подготовка к проведению общего собрания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Подготовка к проведению общего собрания осуществляется работниками исполнительного органа.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При подготовке к общему собранию:</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составляется список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готовятся и вручаются членам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мандаты для открытого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бюллетени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информацию (материалы) общего собрания.</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22. Мандаты для открытого голосования и бюллетени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Мандаты для открытого голосования (далее – мандаты) и бюллетени для тайного голосования (далее – бюллетени) изготовляются в партнерстве.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2.Форма и текст мандата и бюллетеня утверждаются правлением Партнерства заблаговременно.</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Число изготовляемых бюллетеней не должно быть менее числа членов партнерства. Если есть основания полагать, что число участников собрания достаточно определенно прогнозируется, бюллетени могут быть изготовлены в меньшем количестве, однако в период регистрации участников общего собрания счетной комиссией должна быть обеспечена возможность изготовления необходимого количества недостающих бюллетеней.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Бюллетень должен содержать имена в алфавитном порядке.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В случае проведения голосования за списки кандидатов имена размещаются в бюллетене в алфавитном порядке.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5. В бюллетене точно воспроизводится форма и текст бюллетеня, утвержденные правлением партнерства.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6. Бюллетени после выбраковки под роспись выдаются членам Партнерства или их представителям,  прибывшим для участия в общем собрании. После </w:t>
      </w:r>
      <w:proofErr w:type="gramStart"/>
      <w:r w:rsidRPr="007C4CD7">
        <w:rPr>
          <w:rFonts w:ascii="Times New Roman" w:eastAsia="Calibri" w:hAnsi="Times New Roman" w:cs="Times New Roman"/>
          <w:sz w:val="28"/>
          <w:szCs w:val="28"/>
          <w:lang w:val="ru-RU" w:bidi="ar-SA"/>
        </w:rPr>
        <w:t>раздачи  бюллетеней, отбракованные и лишние бюллетени уничтожаются</w:t>
      </w:r>
      <w:proofErr w:type="gramEnd"/>
      <w:r w:rsidRPr="007C4CD7">
        <w:rPr>
          <w:rFonts w:ascii="Times New Roman" w:eastAsia="Calibri" w:hAnsi="Times New Roman" w:cs="Times New Roman"/>
          <w:sz w:val="28"/>
          <w:szCs w:val="28"/>
          <w:lang w:val="ru-RU" w:bidi="ar-SA"/>
        </w:rPr>
        <w:t>, о чем составляется акт, который подписывается всеми присутствующими лицами.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Ответственность за правильность и своевременность подготовки  бюллетеней несет руководитель исполнительного органа.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8. В случае выбытия некоторых кандидатов при проведении общего собрания членов и при невозможности или существенных затруднениях изготовить новые бюллетени счетная комиссия  по указанию правления партнерства вычеркивает в бюллетенях данные о соответствующих кандидатах.</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9. В исключительных случаях в соответствии с настоящим положением в день проведения общего собрания и при наличии технических средств допускается изготовление бюллетеней непосредственно членами счетной комиссии. Решение об изготовлении необходимого количества бюллетеней принимается большинством голосов членов счетной комиссии.</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8. Регистрация участников общего собрания</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23. Учет лиц, принимающих участие в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Принявшими участие в общем собрании являются члены партнерства, зарегистрировавшиеся для участия в нем.</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24. Регистрация членов партнерства и их представителей для участия в общем собрании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До момента избрания счетной комиссии проверку полномочий и регистрацию лиц, участвующих в общем собрании осуществляют работники исполнительного органа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Участник собрания вправе отказаться от получения бюллетеня для тайного голосования, о чем в журнале регистрации делается соответствующая отметка.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При регистрации должны вестись журналы:</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регистрации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Счетная комиссия по своей инициативе может вести и другие регистрационные формы и журналы.</w:t>
      </w:r>
    </w:p>
    <w:p w:rsidR="007C4CD7" w:rsidRPr="007C4CD7" w:rsidRDefault="007C4CD7" w:rsidP="007C4CD7">
      <w:pPr>
        <w:spacing w:after="0" w:line="240" w:lineRule="auto"/>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4. Регистрация начинается во время, определенное уставом, внутренними документами и решением правления партнерства о созыве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 При регистрации участники собрания предъявляют следующие документы:</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член партнерства (лицо, действующее </w:t>
      </w:r>
      <w:proofErr w:type="gramStart"/>
      <w:r w:rsidRPr="007C4CD7">
        <w:rPr>
          <w:rFonts w:ascii="Times New Roman" w:eastAsia="Calibri" w:hAnsi="Times New Roman" w:cs="Times New Roman"/>
          <w:sz w:val="28"/>
          <w:szCs w:val="28"/>
          <w:lang w:val="ru-RU" w:bidi="ar-SA"/>
        </w:rPr>
        <w:t>согласно устава</w:t>
      </w:r>
      <w:proofErr w:type="gramEnd"/>
      <w:r w:rsidRPr="007C4CD7">
        <w:rPr>
          <w:rFonts w:ascii="Times New Roman" w:eastAsia="Calibri" w:hAnsi="Times New Roman" w:cs="Times New Roman"/>
          <w:sz w:val="28"/>
          <w:szCs w:val="28"/>
          <w:lang w:val="ru-RU" w:bidi="ar-SA"/>
        </w:rPr>
        <w:t xml:space="preserve"> от имени члена партнерства без доверенности) — документ, удостоверяющий личность;</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представитель члена партнерства — доверенность от имени члена партнерства и документ, удостоверяющий личность представителя.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6. При регистрации на основании списка лиц, имеющих право на участие в общем собрании, удостоверяется личность участника собрания, выдаются под роспись участникам собрания мандаты для открытого голосования, бюллетени для тайного голосования и иные материалы, подлежащие раздаче участникам собрания, заполняются журналы регистрации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Доверенности и иные документы, подтверждающие право участника собрания действовать от имени члена партнерства, сдаются в партнерство при регистрации.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 xml:space="preserve">9. Регистрация лиц, имеющих право на участие в общем собрании, не заканчивается с момента начала собрания. Лица, имеющие право на участие в общем собрании, вправе зарегистрироваться в течение всего времени его проведения. </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25. Выдача мандатов и бюллетеней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Мандаты для открытого голосования и бюллетени для тайного голосования выдаются участникам собрания по предъявлении паспорта или заменяющего его документа, а в случае, если лицо голосует по доверенности, также по предъявлении доверенности.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26. Определение кворума общего собрания </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Счетная комиссия определяет кворум общего собрания и докладывает участникам собрания о наличии кворума.</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9. Обеспечение голосования</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27. Голосование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Голосование на собрании проводится в течение всего периода работы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Время начала и окончания голосования устанавливается председательствующим на собрании в соответствии с уставом партнерства и внутренними документами партнерства, утвержденными общим собранием.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3. О времени голосования и месте сбора бюллетеней счетная комиссия обязана оповестить участников собрания не </w:t>
      </w:r>
      <w:proofErr w:type="gramStart"/>
      <w:r w:rsidRPr="007C4CD7">
        <w:rPr>
          <w:rFonts w:ascii="Times New Roman" w:eastAsia="Calibri" w:hAnsi="Times New Roman" w:cs="Times New Roman"/>
          <w:sz w:val="28"/>
          <w:szCs w:val="28"/>
          <w:lang w:val="ru-RU" w:bidi="ar-SA"/>
        </w:rPr>
        <w:t>позднее</w:t>
      </w:r>
      <w:proofErr w:type="gramEnd"/>
      <w:r w:rsidRPr="007C4CD7">
        <w:rPr>
          <w:rFonts w:ascii="Times New Roman" w:eastAsia="Calibri" w:hAnsi="Times New Roman" w:cs="Times New Roman"/>
          <w:sz w:val="28"/>
          <w:szCs w:val="28"/>
          <w:lang w:val="ru-RU" w:bidi="ar-SA"/>
        </w:rPr>
        <w:t xml:space="preserve"> чем за 5 минут до окончания голосования, а при проведении досрочного и повторного голосования — в порядке и сроки, установленные решением общего собрания по порядку его ведения.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4. </w:t>
      </w:r>
      <w:proofErr w:type="gramStart"/>
      <w:r w:rsidRPr="007C4CD7">
        <w:rPr>
          <w:rFonts w:ascii="Times New Roman" w:eastAsia="Calibri" w:hAnsi="Times New Roman" w:cs="Times New Roman"/>
          <w:sz w:val="28"/>
          <w:szCs w:val="28"/>
          <w:lang w:val="ru-RU" w:bidi="ar-SA"/>
        </w:rPr>
        <w:t>В случае если голосующий считает, что при заполнении бюллетеня совершил ошибку, он вправе обратиться к члену счетной комиссии с просьбой выдать ему новый бюллетень взамен испорченного.</w:t>
      </w:r>
      <w:proofErr w:type="gramEnd"/>
      <w:r w:rsidRPr="007C4CD7">
        <w:rPr>
          <w:rFonts w:ascii="Times New Roman" w:eastAsia="Calibri" w:hAnsi="Times New Roman" w:cs="Times New Roman"/>
          <w:sz w:val="28"/>
          <w:szCs w:val="28"/>
          <w:lang w:val="ru-RU" w:bidi="ar-SA"/>
        </w:rPr>
        <w:t xml:space="preserve"> Член счетной комиссии выдает </w:t>
      </w:r>
      <w:proofErr w:type="gramStart"/>
      <w:r w:rsidRPr="007C4CD7">
        <w:rPr>
          <w:rFonts w:ascii="Times New Roman" w:eastAsia="Calibri" w:hAnsi="Times New Roman" w:cs="Times New Roman"/>
          <w:sz w:val="28"/>
          <w:szCs w:val="28"/>
          <w:lang w:val="ru-RU" w:bidi="ar-SA"/>
        </w:rPr>
        <w:t>голосующему</w:t>
      </w:r>
      <w:proofErr w:type="gramEnd"/>
      <w:r w:rsidRPr="007C4CD7">
        <w:rPr>
          <w:rFonts w:ascii="Times New Roman" w:eastAsia="Calibri" w:hAnsi="Times New Roman" w:cs="Times New Roman"/>
          <w:sz w:val="28"/>
          <w:szCs w:val="28"/>
          <w:lang w:val="ru-RU" w:bidi="ar-SA"/>
        </w:rPr>
        <w:t xml:space="preserve"> новый бюллетень, делая при этом соответствующую отметку в журнале выдачи бюллетеней против фамилии данного лица. Испорченный бюллетень погашается, о чем составляется акт.</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5.Заполненные бюллетени опускаются участниками собрания в опечатанные (опломбированные) ящики (урны) для голосования.</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28. Разъяснение вопросов, возникающих в связи с реализацией членами партнерства (их представителями) права голоса на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Вопросы, возникающие в связи с реализацией членами партнерства (их представителями) права голоса на общем собрании, могут быть направлены в любой (устной или письменной) форме любому члену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Записки с вопросами и заявлениями могут передаваться также в президиум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На заданные вопросы отвечает любой из членов счетной комиссии по усмотрению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29. Разъяснение порядка голосования по вопросам, выносимым на голосование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Перед началом голосования председатель счетной комиссии объявляет количество вопросов, поставленных на голосование, уточняет формулировки, напоминает, при каких итогах подсчета голосов принимается решение.</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30. Обеспечение прав членов партнерства на участие в голосовании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Ящики для голосования должны находиться в поле зрения членов счетной комиссии и участников собрания.</w:t>
      </w:r>
    </w:p>
    <w:p w:rsidR="007C4CD7" w:rsidRPr="007C4CD7" w:rsidRDefault="007C4CD7" w:rsidP="007C4CD7">
      <w:pPr>
        <w:keepNext/>
        <w:spacing w:after="0" w:line="240" w:lineRule="auto"/>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10. Подсчет голосов</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31. Порядок подсчета голосов</w:t>
      </w:r>
    </w:p>
    <w:p w:rsidR="007C4CD7" w:rsidRPr="007C4CD7" w:rsidRDefault="007C4CD7" w:rsidP="007C4CD7">
      <w:pPr>
        <w:spacing w:after="0" w:line="240" w:lineRule="auto"/>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1. Подсчет голосов, поданных «за», «воздержался» и «против», может производиться в любом порядке.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Члены счетной комиссии устанавливают результаты голосования лично. Протокол и сводная таблица о результатах выборов составляются в трех экземплярах, которые подписывают все присутствующие члены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Подсчет голосов осуществляется открыто и гласно членами счетной комиссии.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4. Подсчет голосов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счетной комиссии, а также наблюдатели.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5. После окончания времени голосования члены счетной комиссии подсчитывают, погашают неиспользованные бюллетени (при этом не допускается повреждение полей для голосования с формулировками «за», «против» и «воздержался»), затем оглашают и заносят число неиспользованных бюллетеней, а также бюллетеней, испорченных участниками собрания, в протокол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Члены счетной комиссии сортируют бюллетени, извлеченные из ящиков (урн)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В случае если предусмотрено голосование более чем за одного кандидата персонально, порядок сортировки бюллетеней при выборах устанавливается счетной комиссией.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После сортировки производится подсчет голосов по действительным бюллетеням. Не менее чем трех членов счетной комиссии подсчитывают бюллетени для голосования отдельно по каждому кандидату, списку кандидатов, по голосам, поданным за варианты «за», «против» и «воздержался».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Недействительные бюллетени подсчитываются и суммируются отдельно</w:t>
      </w:r>
      <w:proofErr w:type="gramStart"/>
      <w:r w:rsidRPr="007C4CD7">
        <w:rPr>
          <w:rFonts w:ascii="Times New Roman" w:eastAsia="Calibri" w:hAnsi="Times New Roman" w:cs="Times New Roman"/>
          <w:sz w:val="28"/>
          <w:szCs w:val="28"/>
          <w:lang w:val="ru-RU" w:bidi="ar-SA"/>
        </w:rPr>
        <w:t xml:space="preserve"> В</w:t>
      </w:r>
      <w:proofErr w:type="gramEnd"/>
      <w:r w:rsidRPr="007C4CD7">
        <w:rPr>
          <w:rFonts w:ascii="Times New Roman" w:eastAsia="Calibri" w:hAnsi="Times New Roman" w:cs="Times New Roman"/>
          <w:sz w:val="28"/>
          <w:szCs w:val="28"/>
          <w:lang w:val="ru-RU" w:bidi="ar-SA"/>
        </w:rPr>
        <w:t xml:space="preserve">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его недействительности. Эта запись подтверждается подписями не менее двух </w:t>
      </w:r>
      <w:r w:rsidRPr="007C4CD7">
        <w:rPr>
          <w:rFonts w:ascii="Times New Roman" w:eastAsia="Calibri" w:hAnsi="Times New Roman" w:cs="Times New Roman"/>
          <w:sz w:val="28"/>
          <w:szCs w:val="28"/>
          <w:lang w:val="ru-RU" w:bidi="ar-SA"/>
        </w:rPr>
        <w:lastRenderedPageBreak/>
        <w:t>членов комиссии и заверяется печатью комиссии. Количество недействительных бюллетеней заносится в протокол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После этого с рассортированными бюллетенями для голосования вправе визуально ознакомиться наблюдатели под контролем членов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Председатель счетной комиссии уточняет и оглашает вносимые в протокол об итогах голосования данные.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Если во время заполнения протокола об итогах голосования некоторые члены счетной комиссии отсутствуют, в протоколе делается об этом запись с указанием причины их отсутствия.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Не допускаются заполнение протокола об итогах голосования карандашом и внесение в него каких-либо изменений. При подписании протокола члены счетной комиссии, не согласные с содержанием протокола, вправе приложить к протоколу особое мнение, о чем в протоколе делается соответствующая запись.</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 требованию органов партнерства счетная комиссия немедленно после подписания протокола об итогах голосования обязана выдать им или предоставить возможность изготовить копию протокола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Члены счетной комиссии вправе использовать технические средства подсчета голосов. </w:t>
      </w:r>
    </w:p>
    <w:p w:rsidR="007C4CD7" w:rsidRPr="007C4CD7" w:rsidRDefault="007C4CD7" w:rsidP="007C4CD7">
      <w:pPr>
        <w:keepNext/>
        <w:spacing w:after="0" w:line="240" w:lineRule="auto"/>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11. Решения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32. Заседания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Место, время и порядок проведения заседания счетной комиссии определяются ее председателем исходя из необходимости.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33. Юридическая сила решения счетной комиссии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1. Решение, принятое счетной комиссией, является обязательным для всех членов партнерства и органов партнерства и не нуждается в дополнительном утверждении.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Решение, принятое счетной комиссией, может быть отменено или изменено путем принятия иного решения счетной комиссией.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Отмена решения может быть произведена по следующим основаниям: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нарушение установленного законом, уставом или положением об общем собрании порядка проведения голосования, повлекшее невозможность с достоверностью определить результаты волеизъявления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несоответствие внутреннего документа уставу, действовавшему на момент проведения собрания, повлекшее невозможность с достоверностью определить результаты волеизъявления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противоречие решения нормативным правовым актам и внутренним документам партнерства.</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12. Документы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34. Форма протоколов</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1. Протоколы счетной комиссии не нуждаются в утверждении общим собранием партнерства или в одобрении иных органов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Протоколы счетной комиссии не нуждаются в скреплении печатью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Член счетной комиссии,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К протоколам приобщаются особые мнения членов счетной комиссии, а также поступившие в счетную комиссию жалобы (заявления) на нарушения законов, устава, внутренних документов партнерства и принятые по указанным жалобам (заявлениям) решения. Заверенные копии особых мнений, жалоб (заявлений) и решений счетной комиссии приобщаются к протоколу.</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35. Протокол заседания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В протоколе заседания счетной комиссии указываются: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полное наименование партнерства;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место нахождения партнерства;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присутствующие на заседании лица;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присутствующие на заседании члены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председательствующий и секретарь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дата проведения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время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место проведения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повестка дня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сведения о наличии кворума;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дата составления протокола.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Протоколы заседаний счетной комиссии подписываются всеми членами счетной комиссии, участвующими в заседании.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36. Ошибки при подведении итогов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При выявлении ошибок и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председатель единолично или счетная комиссия большинством голосов вправе принять решение о проведении повторного подсчета голосов.</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Повторный подсчет голосов проводится в присутствии всех членов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Счетная комиссия, осуществляя проведение повторного подсчета голосов, извещает об этом наблюдателей и иных лиц, которые вправе присутствовать при проведении подсчета голосов в соответствии с настоящим положением.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По итогам повторного подсчета голосов счетная комиссия составляет протокол об итогах голосования, на котором делается отметка "Повторный подсчет голосов". Протокол незамедлительно направляется председательствующему и секретарю общего собрания.</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lastRenderedPageBreak/>
        <w:tab/>
        <w:t xml:space="preserve">5. </w:t>
      </w:r>
      <w:proofErr w:type="gramStart"/>
      <w:r w:rsidRPr="007C4CD7">
        <w:rPr>
          <w:rFonts w:ascii="Times New Roman" w:eastAsia="Times New Roman" w:hAnsi="Times New Roman" w:cs="Times New Roman"/>
          <w:sz w:val="28"/>
          <w:szCs w:val="28"/>
          <w:lang w:val="ru-RU" w:eastAsia="ru-RU" w:bidi="ar-SA"/>
        </w:rPr>
        <w:t>В случае если после подписания протокола об итогах голосования и (или) сводной таблицы и направления их первых экземпляров председательствующему и секретарю общего собрания счетная комиссия выявила в них неточность (описку, опечатку либо ошибку в сложении данных), она вправе на своем заседании рассмотреть вопрос о внесении уточнений в протокол и (или) сводную таблицу.</w:t>
      </w:r>
      <w:proofErr w:type="gramEnd"/>
      <w:r w:rsidRPr="007C4CD7">
        <w:rPr>
          <w:rFonts w:ascii="Times New Roman" w:eastAsia="Times New Roman" w:hAnsi="Times New Roman" w:cs="Times New Roman"/>
          <w:sz w:val="28"/>
          <w:szCs w:val="28"/>
          <w:lang w:val="ru-RU" w:eastAsia="ru-RU" w:bidi="ar-SA"/>
        </w:rPr>
        <w:t xml:space="preserve"> О принятом решении счетная комиссия в обязательном порядке информирует своих членов, наблюдателей и других лиц, присутствовавших при составлении ранее утвержденного протокола, а также председательствующего и секретаря общего собрания. В этом случае счетная комиссия составляет протокол об итогах голосования, на котором делается отметка "Повторный". Указанный протокол незамедлительно направляется председательствующему и секретарю общего собрания.</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37. Информирование членов партнерства о принятых решениях общего собрания</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1. Решения, принятые Общим собранием, и итоги голосования оглашаются на Общем собрании, в ходе которого проводилось голосование.</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38. Недействительные бюллетени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Если при принятии решения об избрании президента оставлен вариант ответа «за» более чем у одного из кандидатов, бюллетень признается недействительным.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Если при принятии решения об избрании членов правления партнерства вариант ответа «за» оставлен у большего числа кандидатов, чем имеется вакансий, бюллетень признается недействительным.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3. </w:t>
      </w:r>
      <w:proofErr w:type="gramStart"/>
      <w:r w:rsidRPr="007C4CD7">
        <w:rPr>
          <w:rFonts w:ascii="Times New Roman" w:eastAsia="Calibri" w:hAnsi="Times New Roman" w:cs="Times New Roman"/>
          <w:sz w:val="28"/>
          <w:szCs w:val="28"/>
          <w:lang w:val="ru-RU" w:bidi="ar-SA"/>
        </w:rPr>
        <w:t>При признании бюллетеня недействительным голоса по содержащимся в них вопросам не подсчитываются.</w:t>
      </w:r>
      <w:proofErr w:type="gramEnd"/>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39. Жалобы на членов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При регистрации устных заявлений и жалоб на них указывается время поступления и проставляется подпись члена комиссии, принявшего сообщение лица, передавшего обращение. </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40. Хранение документов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Документация счетной комиссии хранится в исполнительном органе, в охраняемом месте.</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41. Хранение бюллетеней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После составления протокола об итогах голосования и подписания протокола общего собрания бюллетени для тайного голосования опечатываются счетной комиссией и сдаются в архив партнерства на хранение.</w:t>
      </w:r>
    </w:p>
    <w:p w:rsidR="007C4CD7" w:rsidRPr="007C4CD7" w:rsidRDefault="007C4CD7" w:rsidP="007C4CD7">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lastRenderedPageBreak/>
        <w:t>2. Партнерство хранит все полученные им бюллетени для тайного голосования.</w:t>
      </w: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0956CE" w:rsidRPr="007C4CD7" w:rsidRDefault="000956CE">
      <w:pPr>
        <w:rPr>
          <w:lang w:val="ru-RU"/>
        </w:rPr>
      </w:pPr>
    </w:p>
    <w:sectPr w:rsidR="000956CE" w:rsidRPr="007C4CD7" w:rsidSect="00095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7C4CD7"/>
    <w:rsid w:val="00034AD2"/>
    <w:rsid w:val="00035E65"/>
    <w:rsid w:val="00090A29"/>
    <w:rsid w:val="000956CE"/>
    <w:rsid w:val="00133EAE"/>
    <w:rsid w:val="00151278"/>
    <w:rsid w:val="001C65D0"/>
    <w:rsid w:val="001F1399"/>
    <w:rsid w:val="00242BCA"/>
    <w:rsid w:val="00271480"/>
    <w:rsid w:val="002730BB"/>
    <w:rsid w:val="002A3DE4"/>
    <w:rsid w:val="002A46B6"/>
    <w:rsid w:val="002D015C"/>
    <w:rsid w:val="002D5677"/>
    <w:rsid w:val="002D6ADE"/>
    <w:rsid w:val="00362DAE"/>
    <w:rsid w:val="00373542"/>
    <w:rsid w:val="003C7818"/>
    <w:rsid w:val="00434E27"/>
    <w:rsid w:val="00436B24"/>
    <w:rsid w:val="00471BE1"/>
    <w:rsid w:val="004838CA"/>
    <w:rsid w:val="004D2242"/>
    <w:rsid w:val="004F0AA1"/>
    <w:rsid w:val="005A42E1"/>
    <w:rsid w:val="005F31C7"/>
    <w:rsid w:val="00674DE7"/>
    <w:rsid w:val="00697A56"/>
    <w:rsid w:val="006D04D2"/>
    <w:rsid w:val="006F3D36"/>
    <w:rsid w:val="00733326"/>
    <w:rsid w:val="00752016"/>
    <w:rsid w:val="00763469"/>
    <w:rsid w:val="007C4CD7"/>
    <w:rsid w:val="00812897"/>
    <w:rsid w:val="008D38B5"/>
    <w:rsid w:val="008D786F"/>
    <w:rsid w:val="008F5EA8"/>
    <w:rsid w:val="009E7AE7"/>
    <w:rsid w:val="009F07E7"/>
    <w:rsid w:val="009F4B1B"/>
    <w:rsid w:val="00A557EF"/>
    <w:rsid w:val="00A56943"/>
    <w:rsid w:val="00AB6C79"/>
    <w:rsid w:val="00B47744"/>
    <w:rsid w:val="00BB393E"/>
    <w:rsid w:val="00C46B54"/>
    <w:rsid w:val="00CE7467"/>
    <w:rsid w:val="00D4377B"/>
    <w:rsid w:val="00E0533A"/>
    <w:rsid w:val="00E15952"/>
    <w:rsid w:val="00E17B79"/>
    <w:rsid w:val="00E62D92"/>
    <w:rsid w:val="00EA2BF2"/>
    <w:rsid w:val="00F0691F"/>
    <w:rsid w:val="00F13FA3"/>
    <w:rsid w:val="00F16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80"/>
  </w:style>
  <w:style w:type="paragraph" w:styleId="1">
    <w:name w:val="heading 1"/>
    <w:basedOn w:val="a"/>
    <w:next w:val="a"/>
    <w:link w:val="10"/>
    <w:uiPriority w:val="9"/>
    <w:qFormat/>
    <w:rsid w:val="0027148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71480"/>
    <w:pPr>
      <w:spacing w:before="200" w:after="0" w:line="271" w:lineRule="auto"/>
      <w:outlineLvl w:val="1"/>
    </w:pPr>
    <w:rPr>
      <w:smallCaps/>
      <w:sz w:val="28"/>
      <w:szCs w:val="28"/>
    </w:rPr>
  </w:style>
  <w:style w:type="paragraph" w:styleId="3">
    <w:name w:val="heading 3"/>
    <w:basedOn w:val="a"/>
    <w:next w:val="a"/>
    <w:link w:val="30"/>
    <w:uiPriority w:val="9"/>
    <w:unhideWhenUsed/>
    <w:qFormat/>
    <w:rsid w:val="00271480"/>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271480"/>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271480"/>
    <w:pPr>
      <w:spacing w:after="0" w:line="271" w:lineRule="auto"/>
      <w:outlineLvl w:val="4"/>
    </w:pPr>
    <w:rPr>
      <w:i/>
      <w:iCs/>
      <w:sz w:val="24"/>
      <w:szCs w:val="24"/>
    </w:rPr>
  </w:style>
  <w:style w:type="paragraph" w:styleId="6">
    <w:name w:val="heading 6"/>
    <w:basedOn w:val="a"/>
    <w:next w:val="a"/>
    <w:link w:val="60"/>
    <w:uiPriority w:val="9"/>
    <w:unhideWhenUsed/>
    <w:qFormat/>
    <w:rsid w:val="0027148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271480"/>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271480"/>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27148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480"/>
    <w:rPr>
      <w:smallCaps/>
      <w:spacing w:val="5"/>
      <w:sz w:val="36"/>
      <w:szCs w:val="36"/>
    </w:rPr>
  </w:style>
  <w:style w:type="character" w:customStyle="1" w:styleId="30">
    <w:name w:val="Заголовок 3 Знак"/>
    <w:basedOn w:val="a0"/>
    <w:link w:val="3"/>
    <w:uiPriority w:val="9"/>
    <w:rsid w:val="00271480"/>
    <w:rPr>
      <w:i/>
      <w:iCs/>
      <w:smallCaps/>
      <w:spacing w:val="5"/>
      <w:sz w:val="26"/>
      <w:szCs w:val="26"/>
    </w:rPr>
  </w:style>
  <w:style w:type="character" w:customStyle="1" w:styleId="40">
    <w:name w:val="Заголовок 4 Знак"/>
    <w:basedOn w:val="a0"/>
    <w:link w:val="4"/>
    <w:uiPriority w:val="9"/>
    <w:rsid w:val="00271480"/>
    <w:rPr>
      <w:b/>
      <w:bCs/>
      <w:spacing w:val="5"/>
      <w:sz w:val="24"/>
      <w:szCs w:val="24"/>
    </w:rPr>
  </w:style>
  <w:style w:type="character" w:customStyle="1" w:styleId="50">
    <w:name w:val="Заголовок 5 Знак"/>
    <w:basedOn w:val="a0"/>
    <w:link w:val="5"/>
    <w:uiPriority w:val="9"/>
    <w:rsid w:val="00271480"/>
    <w:rPr>
      <w:i/>
      <w:iCs/>
      <w:sz w:val="24"/>
      <w:szCs w:val="24"/>
    </w:rPr>
  </w:style>
  <w:style w:type="character" w:customStyle="1" w:styleId="60">
    <w:name w:val="Заголовок 6 Знак"/>
    <w:basedOn w:val="a0"/>
    <w:link w:val="6"/>
    <w:uiPriority w:val="9"/>
    <w:rsid w:val="0027148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271480"/>
    <w:rPr>
      <w:b/>
      <w:bCs/>
      <w:i/>
      <w:iCs/>
      <w:color w:val="5A5A5A" w:themeColor="text1" w:themeTint="A5"/>
      <w:sz w:val="20"/>
      <w:szCs w:val="20"/>
    </w:rPr>
  </w:style>
  <w:style w:type="character" w:customStyle="1" w:styleId="80">
    <w:name w:val="Заголовок 8 Знак"/>
    <w:basedOn w:val="a0"/>
    <w:link w:val="8"/>
    <w:uiPriority w:val="9"/>
    <w:rsid w:val="00271480"/>
    <w:rPr>
      <w:b/>
      <w:bCs/>
      <w:color w:val="7F7F7F" w:themeColor="text1" w:themeTint="80"/>
      <w:sz w:val="20"/>
      <w:szCs w:val="20"/>
    </w:rPr>
  </w:style>
  <w:style w:type="character" w:customStyle="1" w:styleId="90">
    <w:name w:val="Заголовок 9 Знак"/>
    <w:basedOn w:val="a0"/>
    <w:link w:val="9"/>
    <w:uiPriority w:val="9"/>
    <w:rsid w:val="00271480"/>
    <w:rPr>
      <w:b/>
      <w:bCs/>
      <w:i/>
      <w:iCs/>
      <w:color w:val="7F7F7F" w:themeColor="text1" w:themeTint="80"/>
      <w:sz w:val="18"/>
      <w:szCs w:val="18"/>
    </w:rPr>
  </w:style>
  <w:style w:type="character" w:customStyle="1" w:styleId="20">
    <w:name w:val="Заголовок 2 Знак"/>
    <w:basedOn w:val="a0"/>
    <w:link w:val="2"/>
    <w:uiPriority w:val="9"/>
    <w:semiHidden/>
    <w:rsid w:val="00271480"/>
    <w:rPr>
      <w:smallCaps/>
      <w:sz w:val="28"/>
      <w:szCs w:val="28"/>
    </w:rPr>
  </w:style>
  <w:style w:type="paragraph" w:styleId="a3">
    <w:name w:val="Title"/>
    <w:basedOn w:val="a"/>
    <w:next w:val="a"/>
    <w:link w:val="a4"/>
    <w:uiPriority w:val="10"/>
    <w:qFormat/>
    <w:rsid w:val="00271480"/>
    <w:pPr>
      <w:spacing w:after="300" w:line="240" w:lineRule="auto"/>
      <w:contextualSpacing/>
    </w:pPr>
    <w:rPr>
      <w:smallCaps/>
      <w:sz w:val="52"/>
      <w:szCs w:val="52"/>
    </w:rPr>
  </w:style>
  <w:style w:type="character" w:customStyle="1" w:styleId="a4">
    <w:name w:val="Название Знак"/>
    <w:basedOn w:val="a0"/>
    <w:link w:val="a3"/>
    <w:uiPriority w:val="10"/>
    <w:rsid w:val="00271480"/>
    <w:rPr>
      <w:smallCaps/>
      <w:sz w:val="52"/>
      <w:szCs w:val="52"/>
    </w:rPr>
  </w:style>
  <w:style w:type="paragraph" w:styleId="a5">
    <w:name w:val="Subtitle"/>
    <w:basedOn w:val="a"/>
    <w:next w:val="a"/>
    <w:link w:val="a6"/>
    <w:uiPriority w:val="11"/>
    <w:qFormat/>
    <w:rsid w:val="00271480"/>
    <w:rPr>
      <w:i/>
      <w:iCs/>
      <w:smallCaps/>
      <w:spacing w:val="10"/>
      <w:sz w:val="28"/>
      <w:szCs w:val="28"/>
    </w:rPr>
  </w:style>
  <w:style w:type="character" w:customStyle="1" w:styleId="a6">
    <w:name w:val="Подзаголовок Знак"/>
    <w:basedOn w:val="a0"/>
    <w:link w:val="a5"/>
    <w:uiPriority w:val="11"/>
    <w:rsid w:val="00271480"/>
    <w:rPr>
      <w:i/>
      <w:iCs/>
      <w:smallCaps/>
      <w:spacing w:val="10"/>
      <w:sz w:val="28"/>
      <w:szCs w:val="28"/>
    </w:rPr>
  </w:style>
  <w:style w:type="character" w:styleId="a7">
    <w:name w:val="Strong"/>
    <w:uiPriority w:val="22"/>
    <w:qFormat/>
    <w:rsid w:val="00271480"/>
    <w:rPr>
      <w:b/>
      <w:bCs/>
    </w:rPr>
  </w:style>
  <w:style w:type="character" w:styleId="a8">
    <w:name w:val="Emphasis"/>
    <w:uiPriority w:val="20"/>
    <w:qFormat/>
    <w:rsid w:val="00271480"/>
    <w:rPr>
      <w:b/>
      <w:bCs/>
      <w:i/>
      <w:iCs/>
      <w:spacing w:val="10"/>
    </w:rPr>
  </w:style>
  <w:style w:type="paragraph" w:styleId="a9">
    <w:name w:val="No Spacing"/>
    <w:basedOn w:val="a"/>
    <w:uiPriority w:val="1"/>
    <w:qFormat/>
    <w:rsid w:val="00271480"/>
    <w:pPr>
      <w:spacing w:after="0" w:line="240" w:lineRule="auto"/>
    </w:pPr>
  </w:style>
  <w:style w:type="paragraph" w:styleId="aa">
    <w:name w:val="List Paragraph"/>
    <w:basedOn w:val="a"/>
    <w:uiPriority w:val="34"/>
    <w:qFormat/>
    <w:rsid w:val="00271480"/>
    <w:pPr>
      <w:ind w:left="720"/>
      <w:contextualSpacing/>
    </w:pPr>
  </w:style>
  <w:style w:type="paragraph" w:styleId="21">
    <w:name w:val="Quote"/>
    <w:basedOn w:val="a"/>
    <w:next w:val="a"/>
    <w:link w:val="22"/>
    <w:uiPriority w:val="29"/>
    <w:qFormat/>
    <w:rsid w:val="00271480"/>
    <w:rPr>
      <w:i/>
      <w:iCs/>
    </w:rPr>
  </w:style>
  <w:style w:type="character" w:customStyle="1" w:styleId="22">
    <w:name w:val="Цитата 2 Знак"/>
    <w:basedOn w:val="a0"/>
    <w:link w:val="21"/>
    <w:uiPriority w:val="29"/>
    <w:rsid w:val="00271480"/>
    <w:rPr>
      <w:i/>
      <w:iCs/>
    </w:rPr>
  </w:style>
  <w:style w:type="paragraph" w:styleId="ab">
    <w:name w:val="Intense Quote"/>
    <w:basedOn w:val="a"/>
    <w:next w:val="a"/>
    <w:link w:val="ac"/>
    <w:uiPriority w:val="30"/>
    <w:qFormat/>
    <w:rsid w:val="00271480"/>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71480"/>
    <w:rPr>
      <w:i/>
      <w:iCs/>
    </w:rPr>
  </w:style>
  <w:style w:type="character" w:styleId="ad">
    <w:name w:val="Subtle Emphasis"/>
    <w:uiPriority w:val="19"/>
    <w:qFormat/>
    <w:rsid w:val="00271480"/>
    <w:rPr>
      <w:i/>
      <w:iCs/>
    </w:rPr>
  </w:style>
  <w:style w:type="character" w:styleId="ae">
    <w:name w:val="Intense Emphasis"/>
    <w:uiPriority w:val="21"/>
    <w:qFormat/>
    <w:rsid w:val="00271480"/>
    <w:rPr>
      <w:b/>
      <w:bCs/>
      <w:i/>
      <w:iCs/>
    </w:rPr>
  </w:style>
  <w:style w:type="character" w:styleId="af">
    <w:name w:val="Subtle Reference"/>
    <w:basedOn w:val="a0"/>
    <w:uiPriority w:val="31"/>
    <w:qFormat/>
    <w:rsid w:val="00271480"/>
    <w:rPr>
      <w:smallCaps/>
    </w:rPr>
  </w:style>
  <w:style w:type="character" w:styleId="af0">
    <w:name w:val="Intense Reference"/>
    <w:uiPriority w:val="32"/>
    <w:qFormat/>
    <w:rsid w:val="00271480"/>
    <w:rPr>
      <w:b/>
      <w:bCs/>
      <w:smallCaps/>
    </w:rPr>
  </w:style>
  <w:style w:type="character" w:styleId="af1">
    <w:name w:val="Book Title"/>
    <w:basedOn w:val="a0"/>
    <w:uiPriority w:val="33"/>
    <w:qFormat/>
    <w:rsid w:val="00271480"/>
    <w:rPr>
      <w:i/>
      <w:iCs/>
      <w:smallCaps/>
      <w:spacing w:val="5"/>
    </w:rPr>
  </w:style>
  <w:style w:type="paragraph" w:styleId="af2">
    <w:name w:val="TOC Heading"/>
    <w:basedOn w:val="1"/>
    <w:next w:val="a"/>
    <w:uiPriority w:val="39"/>
    <w:semiHidden/>
    <w:unhideWhenUsed/>
    <w:qFormat/>
    <w:rsid w:val="0027148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4652</Words>
  <Characters>26522</Characters>
  <Application>Microsoft Office Word</Application>
  <DocSecurity>0</DocSecurity>
  <Lines>221</Lines>
  <Paragraphs>62</Paragraphs>
  <ScaleCrop>false</ScaleCrop>
  <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2013-10-02T10:49:00Z</dcterms:created>
  <dcterms:modified xsi:type="dcterms:W3CDTF">2013-10-09T06:04:00Z</dcterms:modified>
</cp:coreProperties>
</file>