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6B" w:rsidRPr="001E2C6B" w:rsidRDefault="001E2C6B" w:rsidP="001E2C6B">
      <w:pPr>
        <w:tabs>
          <w:tab w:val="left" w:pos="1080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УТВЕРЖДЕНО</w:t>
      </w:r>
    </w:p>
    <w:p w:rsidR="001E2C6B" w:rsidRPr="001E2C6B" w:rsidRDefault="001E2C6B" w:rsidP="001E2C6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Общим собранием членов</w:t>
      </w:r>
    </w:p>
    <w:p w:rsidR="001E2C6B" w:rsidRPr="001E2C6B" w:rsidRDefault="001E2C6B" w:rsidP="001E2C6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НП «Центризыскания»</w:t>
      </w:r>
    </w:p>
    <w:p w:rsidR="001E2C6B" w:rsidRPr="001E2C6B" w:rsidRDefault="001E2C6B" w:rsidP="001E2C6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Протокол №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10</w:t>
      </w: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br/>
        <w:t>от «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26</w:t>
      </w: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сентября</w:t>
      </w: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2013 г.</w:t>
      </w:r>
    </w:p>
    <w:p w:rsidR="001E2C6B" w:rsidRPr="001E2C6B" w:rsidRDefault="001E2C6B" w:rsidP="001E2C6B">
      <w:pPr>
        <w:tabs>
          <w:tab w:val="left" w:pos="1080"/>
          <w:tab w:val="left" w:pos="5670"/>
        </w:tabs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  <w:tab/>
      </w:r>
      <w:r w:rsidRPr="001E2C6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 xml:space="preserve">(Приложение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4</w:t>
      </w:r>
      <w:r w:rsidRPr="001E2C6B">
        <w:rPr>
          <w:rFonts w:ascii="Times New Roman" w:eastAsia="Calibri" w:hAnsi="Times New Roman" w:cs="Times New Roman"/>
          <w:bCs/>
          <w:sz w:val="28"/>
          <w:szCs w:val="28"/>
          <w:lang w:val="ru-RU" w:bidi="ar-SA"/>
        </w:rPr>
        <w:t>)</w:t>
      </w:r>
    </w:p>
    <w:p w:rsidR="001E2C6B" w:rsidRPr="001E2C6B" w:rsidRDefault="001E2C6B" w:rsidP="001E2C6B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ПОЛОЖЕНИЕ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О КОМПЕТЕНЦИИ ИСПОЛНИТЕЛЬНОГО ОРГАНА И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proofErr w:type="gramStart"/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ПОРЯДКЕ</w:t>
      </w:r>
      <w:proofErr w:type="gramEnd"/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ОСУЩЕСТВЛЕНИЯ ИМ РУКОВОДСТВА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ТЕКУЩЕЙ ДЕЯТЕЛЬНОСТЬЮ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НЕКОММЕРЧЕСКОГО ПАРТНЕРСТВА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«ЦЕНТРАЛЬНОЕ ОБЪЕДИНЕНИЕ ОРГАНИЗАЦИЙ ПО ИНЖЕНЕРНЫМ ИЗЫСКАНИЯМ ДЛЯ СТРОИТЕЛЬСТВА»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(НП «ЦЕНТРИЗЫСКАНИЯ»)</w:t>
      </w:r>
    </w:p>
    <w:p w:rsidR="001E2C6B" w:rsidRPr="001E2C6B" w:rsidRDefault="001E2C6B" w:rsidP="001E2C6B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г</w:t>
      </w:r>
      <w:proofErr w:type="gramStart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.М</w:t>
      </w:r>
      <w:proofErr w:type="gramEnd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осква, 2013 г.</w:t>
      </w:r>
    </w:p>
    <w:p w:rsidR="001E2C6B" w:rsidRPr="001E2C6B" w:rsidRDefault="001E2C6B" w:rsidP="001E2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Содержание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tbl>
      <w:tblPr>
        <w:tblW w:w="0" w:type="auto"/>
        <w:tblLook w:val="01E0"/>
      </w:tblPr>
      <w:tblGrid>
        <w:gridCol w:w="565"/>
        <w:gridCol w:w="8442"/>
        <w:gridCol w:w="564"/>
      </w:tblGrid>
      <w:tr w:rsidR="001E2C6B" w:rsidRPr="001E2C6B" w:rsidTr="00DA15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Общие положения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1E2C6B" w:rsidRPr="001E2C6B" w:rsidTr="00DA15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Компетенция исполнительного органа партнерства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1E2C6B" w:rsidRPr="001E2C6B" w:rsidTr="00DA15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Порядок осуществления исполнительным органом руководства текущей деятельностью партнерства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1E2C6B" w:rsidRPr="001E2C6B" w:rsidTr="00DA15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Порядок утверждения и внесения изменений в Положение о компетенции исполнительного органа и порядке осуществления им руководства текущей деятельностью партнерства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</w:p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</w:pPr>
            <w:r w:rsidRPr="001E2C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1E2C6B" w:rsidRPr="001E2C6B" w:rsidTr="00DA15CF"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42" w:type="dxa"/>
            <w:tcBorders>
              <w:top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auto"/>
          </w:tcPr>
          <w:p w:rsidR="001E2C6B" w:rsidRPr="001E2C6B" w:rsidRDefault="001E2C6B" w:rsidP="001E2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1E2C6B" w:rsidRPr="001E2C6B" w:rsidTr="00DA15CF">
        <w:tc>
          <w:tcPr>
            <w:tcW w:w="565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42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4" w:type="dxa"/>
            <w:shd w:val="clear" w:color="auto" w:fill="auto"/>
          </w:tcPr>
          <w:p w:rsidR="001E2C6B" w:rsidRPr="001E2C6B" w:rsidRDefault="001E2C6B" w:rsidP="001E2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1E2C6B" w:rsidRPr="001E2C6B" w:rsidTr="00DA15CF">
        <w:tc>
          <w:tcPr>
            <w:tcW w:w="565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42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4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1E2C6B" w:rsidRPr="001E2C6B" w:rsidTr="00DA15CF">
        <w:tc>
          <w:tcPr>
            <w:tcW w:w="565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42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4" w:type="dxa"/>
            <w:shd w:val="clear" w:color="auto" w:fill="auto"/>
          </w:tcPr>
          <w:p w:rsidR="001E2C6B" w:rsidRPr="001E2C6B" w:rsidRDefault="001E2C6B" w:rsidP="001E2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1E2C6B" w:rsidRPr="001E2C6B" w:rsidTr="00DA15CF">
        <w:tc>
          <w:tcPr>
            <w:tcW w:w="565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442" w:type="dxa"/>
            <w:shd w:val="clear" w:color="auto" w:fill="auto"/>
          </w:tcPr>
          <w:p w:rsidR="001E2C6B" w:rsidRPr="001E2C6B" w:rsidRDefault="001E2C6B" w:rsidP="001E2C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64" w:type="dxa"/>
            <w:shd w:val="clear" w:color="auto" w:fill="auto"/>
          </w:tcPr>
          <w:p w:rsidR="001E2C6B" w:rsidRPr="001E2C6B" w:rsidRDefault="001E2C6B" w:rsidP="001E2C6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</w:tbl>
    <w:p w:rsidR="001E2C6B" w:rsidRPr="001E2C6B" w:rsidRDefault="001E2C6B" w:rsidP="001E2C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1. Общие положения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1.1.Положение определяет компетенцию исполнительного органа, порядок осуществления им руководства текущей деятельностью Некоммерческого партнерства «Центральное объединение организаций по инженерным изысканиям для строительства» (далее – Партнерство).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1.2. Нормативные правовые акты, регулирующие исполнение настоящего документа: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Гражданский кодекс Российской Федерации;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Трудовой кодекс Российской Федерации от 30 декабря 2001 года №197-ФЗ;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Градостроительный кодекс Российской Федерации от 29 декабря 2004 №190-ФЗ;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1E2C6B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1996 г</w:t>
        </w:r>
      </w:smartTag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N 7-ФЗ "О некоммерческих организациях";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Федеральный закон от 1 декабря </w:t>
      </w:r>
      <w:smartTag w:uri="urn:schemas-microsoft-com:office:smarttags" w:element="metricconverter">
        <w:smartTagPr>
          <w:attr w:name="ProductID" w:val="2007 г"/>
        </w:smartTagPr>
        <w:r w:rsidRPr="001E2C6B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2007 г</w:t>
        </w:r>
      </w:smartTag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N 315-ФЗ "О саморегулируемых организациях";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Устав Партнерства.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2. Компетенция исполнительного органа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партнерства 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2.1.Исполнительный орган организует выполнение решений Общего собрания членов партнерства, Правления партнерства и, созданных им, специализированных органов партнерства.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2.2.К компетенции исполнительного органа относится руководство текущей деятельностью партнерства в порядке и в пределах, которые установлены Общим собранием членов партнерства в настоящем положении.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2.3.Руководитель исполнительного органа (далее – генеральный директор) действует без доверенности от имени партнерства, в том числе: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-осуществляет оперативное руководство деятельностью исполнительного органа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-имеет право первой подписи под финансовыми документами;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-распоряжается имуществом партнерства для обеспечения его текущей деятельности;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-утверждает штатное расписание на основании соответствующего решения правления;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-заключает трудовые договоры или гражданско-правовые договоры с работниками исполнительного органа партнерства, применяет к этим работникам меры поощрения и налагает на них взыскания, а также заключает трудовые договоры или гражданско-правовые договоры с работниками специализированных органов партнерства на основании соответствующего решения правления;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-представляет на Общих собраниях и заседаниях Правления партнерства точку зрения исполнительного органа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-совершает сделки от имени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-принимает решения о предъявлении от имени партнерства претензий и исков к юридическим и физическим лицам;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-выдает доверенности от имени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-открывает в банках счета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-осуществляет организационно-техническое обеспечение деятельности Правления и специализированных органов партнерства, а также подготовку и проведение общего собрания членов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-организует ведение бухгалтерского учета и отчетности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-организует ведение делопроизводства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-организует обеспечение доступа к информации о деятельности партнерства и деятельности его членов в порядке, установленном федеральным законодательством и внутренними документами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-размещает на сайте партнерства в сети "Интернет" и направляет на электронном и бумажном носителях в орган надзора за партнерством документы, изменения, внесенные в документы, и решения, принятые общим собранием членов партнерства или постоянно действующим коллегиальным органом управления партнерства, в срок не позднее чем через три дня со дня их принятия;</w:t>
      </w:r>
      <w:proofErr w:type="gramEnd"/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-обеспечивает формирование и использование компенсационного фонда партнерства в соответствии с федеральным законодательством;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-обеспечивает ведение реестра членов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-представляет интересы партнерства в органах контроля и надзора за деятельностью партнерства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-издает приказы и дает указания, обязательные для исполнения всеми работниками исполнительного органа партнерства;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-исполняет другие функции, необходимые для достижения целей деятельности партнерства и обеспечения его нормальной работы, в соответствии с действующим законодательством, Уставом партнерства и внутренними документами партнерства.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2.4. Генеральный директор исполнительного органа не реже одного раза в год представляет отчет о своей работе общему собранию членов партнерства с его предварительным рассмотрением  на заседании Правления партнерства.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 Порядок осуществления исполнительным органом руководства текущей деятельностью партнерства</w:t>
      </w:r>
    </w:p>
    <w:p w:rsidR="001E2C6B" w:rsidRPr="001E2C6B" w:rsidRDefault="001E2C6B" w:rsidP="001E2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3.1.Образование единоличного исполнительного органа партнерства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3.1.1.Высшим должностным лицом исполнительного органа является генеральный директор.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3.1.2. Генеральный директор исполнительного органа назначается и освобождается от должности решением правления.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3.1.3.Трудовой договор между партнерством и генеральным директором исполнительного органа от имени партнерства подписывает президент.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3.1.4. Генеральный директор исполнительного органа при вступлении в должность издает приказ о своем назначении на основании решения правления.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3.1.5.</w:t>
      </w:r>
      <w:proofErr w:type="gramStart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Размер оплаты труда</w:t>
      </w:r>
      <w:proofErr w:type="gramEnd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Генерального директора исполнительного органа устанавливается решением правления на основании штатного расписания.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3.1.6. Генеральный директор исполнительного органа для руководства текущей деятельностью партнерства создает аппарат на основе штатного расписания, согласованного с правлением партнерства.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3.1.7. Генеральный директор исполнительного органа осуществляет прием на работу работников аппарата самостоятельно в соответствии с должностными обязанностями и трудовым законодательством. Прием на работу работников специализированных органов управления и главного бухгалтера осуществляется на основании соответствующего решения правления.</w:t>
      </w:r>
    </w:p>
    <w:p w:rsidR="001E2C6B" w:rsidRPr="001E2C6B" w:rsidRDefault="001E2C6B" w:rsidP="001E2C6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3.2.Права и обязанности единоличного исполнительного органа партнерства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3.2.1. Генеральный директор обязан: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1)осуществлять руководство деятельностью исполнительного органа партнерства в соответствии с действующим федеральным законодательством, уставом партнерства, настоящим положением и другими внутренними документами партнерства;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2)обеспечивать выполнение решений Общего собрания членов партнерства, правления и специализированных органов партнерства;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3)разрабатывать и выносить на согласование правления партнерства штатное расписание исполнительного органа;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4) разрабатывать и выносить на утверждение (или согласование) правления партнерства Правила внутреннего трудового распорядка, Положение об оплате труда и Положение о дисциплинарной ответственности работников партнерства, а также другие внутренние документы деятельности исполнительного органа;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5) разрабатывать и выносить на утверждение Общего собрания членов партнерства смету доходов и расходов на очередной год и отчеты о финансовой деятельности партнерства за прошедший год;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6)организовывать бухгалтерский учет и отчетность;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7)разрабатывать должностные обязанности работников исполнительного органа;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8)принимать на работу и увольнять с работы работников исполнительного органа;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9)осуществлять контроль использования денежных и материальных средств выделяемых на осуществление функций исполнительного органа;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10)выполнять иные обязанности в соответствии с федеральным законодательством и уставом партнерства.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3.2.2. Генеральный директор  исполнительного органа партнерства имеет право: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1)действовать без доверенности от имени партнерства, подписывать платежные документы и совершать сделки, по которым в соответствии с законодательством Российской Федерации и уставом партнерства не требуются решения Общего собрания членов партнерства и правления партнерства;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2)представлять интересы партнерства в правоохранительных органах, в судах и в отношениях с иными физическими и юридическими лицами;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3)издавать приказы и распоряжения;</w:t>
      </w:r>
    </w:p>
    <w:p w:rsidR="001E2C6B" w:rsidRPr="001E2C6B" w:rsidRDefault="001E2C6B" w:rsidP="001E2C6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4)давать указания и распоряжения всем должностным лицам, исполнение которых для указанных лиц обязательно.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3.2.3. Генеральный директор  исполнительного органа партнерства при осуществлении своих прав и исполнении обязанностей должен действовать в интересах партнерства, осуществлять свои права и исполнять обязанности в отношении партнерства добросовестно и разумно.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3.2.4. Генеральный директор  исполнительного органа партнерства несет ответственность перед партнерством за убытки, причинённые партнерству своими виновными действиями (бездействием), если иные основания и размер ответственности не установлены федеральными законами.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3.3.Ограничения прав партнерства, его должностных лиц и иных работников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3.3.1.Партнерство не вправе осуществлять следующие действия и совершать следующие сделки, если иное не предусмотрено федеральными законами: 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 осуществлять предпринимательскую деятельность;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2) учреждать хозяйственные товарищества и общества, осуществляющие предпринимательскую деятельность, являющуюся предметом саморегулирования для партнерства, и становиться участником таких хозяйственных товариществ и обществ;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 предоставлять принадлежащее партнерству имущество в залог в обеспечение исполнения обязательств иных лиц;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4) выдавать поручительства за иных лиц, за исключением своих работников;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5) приобретать акции, облигации и иные ценные бумаги, выпущенные его членами, за исключением случаев, если такие ценные бумаги обращаются на организованных торгах;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6) обеспечивать исполнение обязательств партнерства залогом имущества своих членов, выданными ими гарантиями и поручительствами;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7) выступать посредником (комиссионером, агентом) по реализации произведенных членами партнерства товаров (работ, услуг);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8) совершать иные сделки в случаях, предусмотренных другими федеральными законами.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3.3.2. Генеральный директор исполнительного органа не вправе: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 приобретать ценные бумаги, эмитентами которых или должниками по которым являются члены партнерства, их дочерние и зависимые общества;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2) заключать с членами партнерства,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 осуществлять в качестве индивидуального предпринимателя предпринимательскую деятельность, являющуюся предметом саморегулирования для партнерства;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4) учреждать хозяйственные товарищества и общества, осуществляющие предпринимательскую деятельность, являющуюся предметом саморегулирования для партнерства, становиться участником таких хозяйственных товариществ и обществ;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5) являться членом органов управления членов партнерства, их дочерних и зависимых обществ, являться работником, состоящим в штате указанных организаций;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6) осуществлять деятельность и совершать действия, влекущие за собой возникновение конфликта интересов партнерства и интересов его членов или создающие угрозу возникновения такого конфликта;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7)принимать решения о расходовании денежных сре</w:t>
      </w:r>
      <w:proofErr w:type="gramStart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дств св</w:t>
      </w:r>
      <w:proofErr w:type="gramEnd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ерх лимита, утвержденного сметой расходов, а также нецелевом расходовании денежных средств.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3.4.Права и обязанности работника исполнительного органа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3.4.1.Работник исполнительного органа имеет право </w:t>
      </w:r>
      <w:proofErr w:type="gramStart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на</w:t>
      </w:r>
      <w:proofErr w:type="gramEnd"/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: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1)заключение, изменение или расторжение трудового договора в порядке и на условиях, установленных трудовым законодательством;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2)предоставление ему работы обусловленной трудовым договором;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3)рабочее место, соответствующее требованиям охраны труда;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4)своевременную выплату заработной платы в полном объеме в соответствии с трудовым договором и Положением об оплате труда;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5)отдых,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оплачиваемых отпусков;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6)профессиональную подготовку, переподготовку и повышение квалификации в порядке, установленном трудовым законодательством;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7)обязательное социальное страхование в случаях, предусмотренных федеральными законами.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3.4.2.Работник исполнительного органа обязан: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1)добросовестно исполнять свои трудовые обязанности в соответствии с трудовым договором;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2)соблюдать правила внутреннего трудового распорядка;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3)соблюдать трудовую дисциплину;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4)выполнять установленные нормы труда;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5)соблюдать требования по охране труда и обеспечению безопасности труда;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6)бережно относиться к имуществу партнерства;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7)сохранять служебную и коммерческую тайну, ставшую известной в связи с исполнением трудовых обязанностей.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3.5.Поощрение работника исполнительного органа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3.5.1.Работник исполнительного органа за добросовестное исполнение им своих трудовых обязанностей может быть представлен к следующим видам поощрений: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1)объявление благодарности;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2)премирование;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3)награждение ценным подарком;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4)награждение почетной грамотой;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5)представление к званию лучшего по профессии;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6)представление к государственной награде.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3.5.2.Порядок поощрения работника исполнительного органа регламентируется соответствующим положением.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3.6.Дисциплинарная ответственность работника исполнительного органа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3.6.1.За совершение дисциплинарного проступка, то есть неисполнение по вине работника или ненадлежащее исполнение работником возложенных на него трудовых обязанностей, Генеральный директор исполнительного органа партнерства имеет право применить следующие дисциплинарные взыскания: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1)замечание;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2)выговор;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3)увольнение по соответствующим основаниям.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3.6.2.Применение мер дисциплинарной ответственности к работнику исполнительного органа регламентируется правилами внутреннего трудового распорядка партнерства.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3.7.Материально-техническое и финансовое обеспечение работы органов управления партнерством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3.7.1.Финансирование деятельности Общего собрания членов партнерства, правления, специализированных органов и исполнительного органа осуществляется за счет членских и целевых взносов членов партнерства согласно годовой смете расходов и доходов, утверждаемой Общим собранием членов партнерства.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3.7.2.Материально-техническое обеспечение деятельности органов управления партнерством осуществляется за счет имущества, </w:t>
      </w: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>сформированного партнерством.</w:t>
      </w:r>
    </w:p>
    <w:p w:rsidR="001E2C6B" w:rsidRPr="001E2C6B" w:rsidRDefault="001E2C6B" w:rsidP="001E2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1E2C6B">
        <w:rPr>
          <w:rFonts w:ascii="Times New Roman" w:eastAsia="Calibri" w:hAnsi="Times New Roman" w:cs="Times New Roman"/>
          <w:sz w:val="28"/>
          <w:szCs w:val="28"/>
          <w:lang w:val="ru-RU" w:bidi="ar-SA"/>
        </w:rPr>
        <w:t>3.7.3.Правление партнерства обязано регулярно (не реже одного раза в квартал) заслушивать отчеты исполнительного органа о целевом использовании материально-технических и финансовых ресурсов партнерства.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4.Порядок утверждения и внесения изменений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left="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 «Положение о компетенции исполнительного органа и порядке осуществления им руководства текущей деятельностью партнерства»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4.1.«Положение о компетенции исполнительного органа и порядке осуществления им руководства текущей деятельностью партнерства» утверждается общим собранием членов Партнерства. Решение об его утверждении принимается большинством голосов членов Партнерства.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4.2.Предложения о внесении изменений и дополнений  в Положение вносятся в порядке, предусмотренном Уставом для внесения предложений в повестку дня общего собрания членов Партнерства.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4.3.Решение о внесении дополнений или изменений в Положение принимаются большинством голосов членов Партнерства, участвующих в собрании.</w:t>
      </w:r>
    </w:p>
    <w:p w:rsidR="001E2C6B" w:rsidRPr="001E2C6B" w:rsidRDefault="001E2C6B" w:rsidP="001E2C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E2C6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4.4.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исполнительный орган руководствуется законодательством и нормативными актами Российской Федерации.</w:t>
      </w:r>
    </w:p>
    <w:p w:rsidR="001E2C6B" w:rsidRPr="001E2C6B" w:rsidRDefault="001E2C6B" w:rsidP="001E2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956CE" w:rsidRPr="001E2C6B" w:rsidRDefault="000956CE">
      <w:pPr>
        <w:rPr>
          <w:lang w:val="ru-RU"/>
        </w:rPr>
      </w:pPr>
    </w:p>
    <w:sectPr w:rsidR="000956CE" w:rsidRPr="001E2C6B" w:rsidSect="00095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6A42"/>
    <w:multiLevelType w:val="multilevel"/>
    <w:tmpl w:val="35BCDB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E2C6B"/>
    <w:rsid w:val="00034AD2"/>
    <w:rsid w:val="00035E65"/>
    <w:rsid w:val="00090A29"/>
    <w:rsid w:val="000956CE"/>
    <w:rsid w:val="00133EAE"/>
    <w:rsid w:val="00151278"/>
    <w:rsid w:val="001C65D0"/>
    <w:rsid w:val="001E2C6B"/>
    <w:rsid w:val="001F1399"/>
    <w:rsid w:val="00242BCA"/>
    <w:rsid w:val="00271480"/>
    <w:rsid w:val="002730BB"/>
    <w:rsid w:val="002A3DE4"/>
    <w:rsid w:val="002A46B6"/>
    <w:rsid w:val="002D015C"/>
    <w:rsid w:val="002D5677"/>
    <w:rsid w:val="002D6ADE"/>
    <w:rsid w:val="00362DAE"/>
    <w:rsid w:val="00373542"/>
    <w:rsid w:val="003C7818"/>
    <w:rsid w:val="00434E27"/>
    <w:rsid w:val="00436B24"/>
    <w:rsid w:val="00471BE1"/>
    <w:rsid w:val="004838CA"/>
    <w:rsid w:val="004D2242"/>
    <w:rsid w:val="004F0AA1"/>
    <w:rsid w:val="005A42E1"/>
    <w:rsid w:val="005F31C7"/>
    <w:rsid w:val="00697A56"/>
    <w:rsid w:val="006D04D2"/>
    <w:rsid w:val="006F3D36"/>
    <w:rsid w:val="00733326"/>
    <w:rsid w:val="00752016"/>
    <w:rsid w:val="00763469"/>
    <w:rsid w:val="00812897"/>
    <w:rsid w:val="008D38B5"/>
    <w:rsid w:val="008D786F"/>
    <w:rsid w:val="008F5EA8"/>
    <w:rsid w:val="009E7AE7"/>
    <w:rsid w:val="009F4B1B"/>
    <w:rsid w:val="00A557EF"/>
    <w:rsid w:val="00A56943"/>
    <w:rsid w:val="00B47744"/>
    <w:rsid w:val="00BB393E"/>
    <w:rsid w:val="00C46B54"/>
    <w:rsid w:val="00CE7467"/>
    <w:rsid w:val="00D4377B"/>
    <w:rsid w:val="00E0533A"/>
    <w:rsid w:val="00E15952"/>
    <w:rsid w:val="00E17B79"/>
    <w:rsid w:val="00E62D92"/>
    <w:rsid w:val="00EA2BF2"/>
    <w:rsid w:val="00F0691F"/>
    <w:rsid w:val="00F1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0"/>
  </w:style>
  <w:style w:type="paragraph" w:styleId="1">
    <w:name w:val="heading 1"/>
    <w:basedOn w:val="a"/>
    <w:next w:val="a"/>
    <w:link w:val="10"/>
    <w:uiPriority w:val="9"/>
    <w:qFormat/>
    <w:rsid w:val="002714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4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714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714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2714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714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2714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2714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714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480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7148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7148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7148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714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2714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7148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71480"/>
    <w:rPr>
      <w:b/>
      <w:bCs/>
      <w:i/>
      <w:iCs/>
      <w:color w:val="7F7F7F" w:themeColor="text1" w:themeTint="8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71480"/>
    <w:rPr>
      <w:smallCap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714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148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7148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7148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71480"/>
    <w:rPr>
      <w:b/>
      <w:bCs/>
    </w:rPr>
  </w:style>
  <w:style w:type="character" w:styleId="a8">
    <w:name w:val="Emphasis"/>
    <w:uiPriority w:val="20"/>
    <w:qFormat/>
    <w:rsid w:val="0027148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7148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14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14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148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14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1480"/>
    <w:rPr>
      <w:i/>
      <w:iCs/>
    </w:rPr>
  </w:style>
  <w:style w:type="character" w:styleId="ad">
    <w:name w:val="Subtle Emphasis"/>
    <w:uiPriority w:val="19"/>
    <w:qFormat/>
    <w:rsid w:val="00271480"/>
    <w:rPr>
      <w:i/>
      <w:iCs/>
    </w:rPr>
  </w:style>
  <w:style w:type="character" w:styleId="ae">
    <w:name w:val="Intense Emphasis"/>
    <w:uiPriority w:val="21"/>
    <w:qFormat/>
    <w:rsid w:val="0027148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71480"/>
    <w:rPr>
      <w:smallCaps/>
    </w:rPr>
  </w:style>
  <w:style w:type="character" w:styleId="af0">
    <w:name w:val="Intense Reference"/>
    <w:uiPriority w:val="32"/>
    <w:qFormat/>
    <w:rsid w:val="00271480"/>
    <w:rPr>
      <w:b/>
      <w:bCs/>
      <w:smallCaps/>
    </w:rPr>
  </w:style>
  <w:style w:type="character" w:styleId="af1">
    <w:name w:val="Book Title"/>
    <w:basedOn w:val="a0"/>
    <w:uiPriority w:val="33"/>
    <w:qFormat/>
    <w:rsid w:val="0027148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14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2324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2013-10-02T11:12:00Z</dcterms:created>
  <dcterms:modified xsi:type="dcterms:W3CDTF">2013-10-02T11:17:00Z</dcterms:modified>
</cp:coreProperties>
</file>